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1111" w14:textId="226887C1" w:rsidR="003D11A0" w:rsidRPr="00540678" w:rsidRDefault="00CB69DE" w:rsidP="00800D3C">
      <w:pPr>
        <w:pStyle w:val="SCT"/>
      </w:pPr>
      <w:r>
        <w:rPr>
          <w:noProof/>
        </w:rPr>
        <mc:AlternateContent>
          <mc:Choice Requires="wps">
            <w:drawing>
              <wp:anchor distT="0" distB="0" distL="114300" distR="114300" simplePos="0" relativeHeight="251658240" behindDoc="0" locked="0" layoutInCell="1" allowOverlap="1" wp14:anchorId="619066F7" wp14:editId="4391AF42">
                <wp:simplePos x="0" y="0"/>
                <wp:positionH relativeFrom="margin">
                  <wp:align>left</wp:align>
                </wp:positionH>
                <wp:positionV relativeFrom="paragraph">
                  <wp:posOffset>-1216025</wp:posOffset>
                </wp:positionV>
                <wp:extent cx="6362700" cy="928914"/>
                <wp:effectExtent l="0" t="0" r="0" b="5080"/>
                <wp:wrapNone/>
                <wp:docPr id="963308576" name="Rectangle 2138497075"/>
                <wp:cNvGraphicFramePr/>
                <a:graphic xmlns:a="http://schemas.openxmlformats.org/drawingml/2006/main">
                  <a:graphicData uri="http://schemas.microsoft.com/office/word/2010/wordprocessingShape">
                    <wps:wsp>
                      <wps:cNvSpPr/>
                      <wps:spPr>
                        <a:xfrm>
                          <a:off x="0" y="0"/>
                          <a:ext cx="6362700" cy="928914"/>
                        </a:xfrm>
                        <a:prstGeom prst="rect">
                          <a:avLst/>
                        </a:prstGeom>
                        <a:noFill/>
                        <a:ln w="6350">
                          <a:noFill/>
                        </a:ln>
                      </wps:spPr>
                      <wps:txbx>
                        <w:txbxContent>
                          <w:p w14:paraId="68C0027F" w14:textId="77777777" w:rsidR="00031910" w:rsidRDefault="00031910" w:rsidP="00031910">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14:paraId="3D8178CD" w14:textId="7BEDB184" w:rsidR="003D11A0" w:rsidRPr="00DB535F" w:rsidRDefault="003D11A0" w:rsidP="00F67914">
                            <w:pPr>
                              <w:rPr>
                                <w:lang w:val="fr-CA"/>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619066F7" id="Rectangle 2138497075" o:spid="_x0000_s1026" style="position:absolute;left:0;text-align:left;margin-left:0;margin-top:-95.75pt;width:501pt;height:73.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" filled="f" stroked="f" strokeweight=".5pt">
                <v:textbox>
                  <w:txbxContent>
                    <w:p w14:paraId="68C0027F" w14:textId="77777777" w:rsidR="00031910" w:rsidRDefault="00031910" w:rsidP="00031910">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14:paraId="3D8178CD" w14:textId="7BEDB184" w:rsidR="003D11A0" w:rsidRPr="00DB535F" w:rsidRDefault="003D11A0" w:rsidP="00F67914">
                      <w:pPr>
                        <w:rPr>
                          <w:lang w:val="fr-CA"/>
                        </w:rPr>
                      </w:pP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14:paraId="11E3D131" w14:textId="77777777" w:rsidR="0099420C" w:rsidRDefault="005934B1" w:rsidP="09E865D1">
      <w:pPr>
        <w:pStyle w:val="SCT"/>
      </w:pPr>
      <w:r>
        <w:t xml:space="preserve">SECTION </w:t>
      </w:r>
      <w:r w:rsidR="0031189C">
        <w:t>07 4</w:t>
      </w:r>
      <w:r w:rsidR="004E5D11">
        <w:t>2</w:t>
      </w:r>
      <w:r w:rsidR="0031189C">
        <w:t xml:space="preserve"> 1</w:t>
      </w:r>
      <w:r w:rsidR="004E5D11">
        <w:t>3</w:t>
      </w:r>
    </w:p>
    <w:p w14:paraId="11A5D6DC" w14:textId="1BDD3FC3" w:rsidR="003D11A0" w:rsidRPr="00334063" w:rsidRDefault="00AE10A8" w:rsidP="00EE1F58">
      <w:pPr>
        <w:pStyle w:val="SCT"/>
        <w:spacing w:before="0"/>
        <w:rPr>
          <w:rStyle w:val="NUM"/>
          <w:b w:val="0"/>
          <w:bCs w:val="0"/>
        </w:rPr>
      </w:pPr>
      <w:r>
        <w:t>PANNEAUX ARCHITECTURAUX EN ALUMINIUM</w:t>
      </w:r>
    </w:p>
    <w:p w14:paraId="0C13788D" w14:textId="6782A1FA" w:rsidR="005B1264" w:rsidRDefault="000D0416" w:rsidP="000D0416">
      <w:pPr>
        <w:pStyle w:val="Numrodepartie"/>
        <w:tabs>
          <w:tab w:val="clear" w:pos="1701"/>
          <w:tab w:val="left" w:pos="851"/>
        </w:tabs>
      </w:pPr>
      <w:r>
        <w:t xml:space="preserve">- </w:t>
      </w:r>
      <w:r w:rsidR="005B1264">
        <w:t>G</w:t>
      </w:r>
      <w:r w:rsidR="00E83DF2">
        <w:t>É</w:t>
      </w:r>
      <w:r w:rsidR="005B1264">
        <w:t>N</w:t>
      </w:r>
      <w:r w:rsidR="00E83DF2">
        <w:t>É</w:t>
      </w:r>
      <w:r w:rsidR="005B1264">
        <w:t>RAL</w:t>
      </w:r>
    </w:p>
    <w:p w14:paraId="6204625B" w14:textId="55A27C69" w:rsidR="000914F0" w:rsidRPr="00521674" w:rsidRDefault="00574758" w:rsidP="002145C9">
      <w:pPr>
        <w:pStyle w:val="Nomdesection"/>
      </w:pPr>
      <w:r w:rsidRPr="00F77219">
        <w:t>CONTENU DE LA SE</w:t>
      </w:r>
      <w:r w:rsidRPr="00330F83">
        <w:t xml:space="preserve">CTION </w:t>
      </w:r>
      <w:r w:rsidRPr="00C7707F">
        <w:rPr>
          <w:rStyle w:val="normaltextrun"/>
          <w:b w:val="0"/>
          <w:color w:val="FF0000"/>
          <w:shd w:val="clear" w:color="auto" w:fill="FFFFFF"/>
        </w:rPr>
        <w:t>[MODIFIER AU BESOIN</w:t>
      </w:r>
      <w:r w:rsidR="004E13F7" w:rsidRPr="00E11C9A">
        <w:rPr>
          <w:rFonts w:eastAsia="Arial Bold"/>
          <w:b w:val="0"/>
          <w:bCs w:val="0"/>
          <w:color w:val="FF0000"/>
        </w:rPr>
        <w:t>]</w:t>
      </w:r>
    </w:p>
    <w:p w14:paraId="130187DF" w14:textId="49285E0F" w:rsidR="00FE2A37" w:rsidRDefault="00545E78" w:rsidP="7DBBA6CA">
      <w:pPr>
        <w:pStyle w:val="PR1"/>
        <w:rPr>
          <w:lang w:val="fr-CA"/>
        </w:rPr>
      </w:pPr>
      <w:r w:rsidRPr="138AF1F0">
        <w:rPr>
          <w:lang w:val="fr-CA"/>
        </w:rPr>
        <w:t>Spécifications pour les panneaux en aluminium</w:t>
      </w:r>
      <w:r w:rsidR="2523F3C1" w:rsidRPr="138AF1F0">
        <w:rPr>
          <w:lang w:val="fr-CA"/>
        </w:rPr>
        <w:t xml:space="preserve"> </w:t>
      </w:r>
      <w:r w:rsidR="009B6705">
        <w:rPr>
          <w:lang w:val="fr-CA"/>
        </w:rPr>
        <w:t>de type boîte</w:t>
      </w:r>
      <w:r w:rsidRPr="138AF1F0">
        <w:rPr>
          <w:lang w:val="fr-CA"/>
        </w:rPr>
        <w:t>, y compris les exigences de performance, la soumission, l'assurance qualité, la livraison, l'entreposage, la manipulation, et les conditions du site</w:t>
      </w:r>
      <w:r w:rsidR="006D3BDF" w:rsidRPr="138AF1F0">
        <w:rPr>
          <w:lang w:val="fr-CA"/>
        </w:rPr>
        <w:t>.</w:t>
      </w:r>
    </w:p>
    <w:p w14:paraId="71302FF5" w14:textId="77777777" w:rsidR="005C49A5" w:rsidRDefault="005C49A5" w:rsidP="005C49A5">
      <w:pPr>
        <w:pStyle w:val="PR1"/>
        <w:rPr>
          <w:lang w:val="fr-CA"/>
        </w:rPr>
      </w:pPr>
      <w:r w:rsidRPr="00A8322E">
        <w:rPr>
          <w:lang w:val="fr-CA"/>
        </w:rPr>
        <w:t>Spécifications pour les</w:t>
      </w:r>
      <w:r w:rsidRPr="000E6B76">
        <w:rPr>
          <w:lang w:val="fr-CA"/>
        </w:rPr>
        <w:t xml:space="preserve"> </w:t>
      </w:r>
      <w:r>
        <w:rPr>
          <w:lang w:val="fr-CA"/>
        </w:rPr>
        <w:t>a</w:t>
      </w:r>
      <w:r w:rsidRPr="000E6B76">
        <w:rPr>
          <w:lang w:val="fr-CA"/>
        </w:rPr>
        <w:t>ccessoires en aluminium peint</w:t>
      </w:r>
      <w:r>
        <w:rPr>
          <w:lang w:val="fr-CA"/>
        </w:rPr>
        <w:t> :</w:t>
      </w:r>
    </w:p>
    <w:p w14:paraId="6AB65D8F" w14:textId="1CCCF5B2" w:rsidR="005C49A5" w:rsidRPr="005C49A5" w:rsidRDefault="005C49A5" w:rsidP="005C49A5">
      <w:pPr>
        <w:pStyle w:val="PR2"/>
        <w:rPr>
          <w:color w:val="FF0000"/>
          <w:lang w:val="fr-CA"/>
        </w:rPr>
      </w:pPr>
      <w:r>
        <w:rPr>
          <w:color w:val="FF0000"/>
          <w:lang w:val="fr-CA"/>
        </w:rPr>
        <w:t>[</w:t>
      </w:r>
      <w:r w:rsidRPr="002865BE">
        <w:rPr>
          <w:color w:val="FF0000"/>
          <w:lang w:val="fr-CA"/>
        </w:rPr>
        <w:t>Cache vis</w:t>
      </w:r>
      <w:r>
        <w:rPr>
          <w:color w:val="FF0000"/>
          <w:lang w:val="fr-CA"/>
        </w:rPr>
        <w:t>]</w:t>
      </w:r>
    </w:p>
    <w:p w14:paraId="3D61D307" w14:textId="73AE36A2" w:rsidR="4CE32A7C" w:rsidRPr="00972F41" w:rsidRDefault="00555B1C" w:rsidP="002145C9">
      <w:pPr>
        <w:pStyle w:val="Nomdesection"/>
      </w:pPr>
      <w:r w:rsidRPr="00972F41">
        <w:t>SECTION</w:t>
      </w:r>
      <w:r w:rsidR="6C961578" w:rsidRPr="00972F41">
        <w:t>S</w:t>
      </w:r>
      <w:r w:rsidRPr="00972F41">
        <w:t xml:space="preserve"> CONNEXES</w:t>
      </w:r>
    </w:p>
    <w:p w14:paraId="2A6322B8" w14:textId="3837B766" w:rsidR="00A83CC7" w:rsidRPr="00A83CC7" w:rsidRDefault="00A83CC7" w:rsidP="00011B1F">
      <w:pPr>
        <w:pStyle w:val="PR1"/>
        <w:numPr>
          <w:ilvl w:val="4"/>
          <w:numId w:val="5"/>
        </w:numPr>
        <w:rPr>
          <w:lang w:val="fr-CA"/>
        </w:rPr>
      </w:pPr>
      <w:r>
        <w:rPr>
          <w:lang w:val="fr-CA"/>
        </w:rPr>
        <w:t>[</w:t>
      </w:r>
      <w:r w:rsidRPr="6720B614">
        <w:rPr>
          <w:lang w:val="fr-CA"/>
        </w:rPr>
        <w:t>01 74 21</w:t>
      </w:r>
      <w:r>
        <w:rPr>
          <w:lang w:val="fr-CA"/>
        </w:rPr>
        <w:t>]</w:t>
      </w:r>
      <w:r w:rsidRPr="6720B614">
        <w:rPr>
          <w:lang w:val="fr-CA"/>
        </w:rPr>
        <w:t xml:space="preserve"> - Gestion et élimination des déchets de construction/démolition</w:t>
      </w:r>
    </w:p>
    <w:p w14:paraId="38EB2B2C" w14:textId="440BEFE5" w:rsidR="00287AD0" w:rsidRPr="002145C9" w:rsidRDefault="005E4077" w:rsidP="00011B1F">
      <w:pPr>
        <w:pStyle w:val="PR1"/>
        <w:numPr>
          <w:ilvl w:val="4"/>
          <w:numId w:val="5"/>
        </w:numPr>
        <w:rPr>
          <w:lang w:val="fr-CA"/>
        </w:rPr>
      </w:pPr>
      <w:r w:rsidRPr="0075105C">
        <w:t>[05 4</w:t>
      </w:r>
      <w:r w:rsidR="00EC1E0B">
        <w:t>1</w:t>
      </w:r>
      <w:r w:rsidRPr="0075105C">
        <w:t xml:space="preserve"> 00] - </w:t>
      </w:r>
      <w:r w:rsidR="00EC1E0B" w:rsidRPr="6720B614">
        <w:rPr>
          <w:lang w:val="fr-CA"/>
        </w:rPr>
        <w:t>Charpente métallique structurale</w:t>
      </w:r>
    </w:p>
    <w:p w14:paraId="3618C1CB" w14:textId="36C15F82" w:rsidR="00900DD4" w:rsidRPr="008A1236" w:rsidRDefault="0081220F" w:rsidP="002145C9">
      <w:pPr>
        <w:pStyle w:val="PR1"/>
        <w:rPr>
          <w:lang w:val="fr-CA"/>
        </w:rPr>
      </w:pPr>
      <w:r w:rsidRPr="0075105C">
        <w:t xml:space="preserve">[07 21 00] - Isolation </w:t>
      </w:r>
      <w:proofErr w:type="spellStart"/>
      <w:r w:rsidRPr="0075105C">
        <w:t>thermique</w:t>
      </w:r>
      <w:proofErr w:type="spellEnd"/>
    </w:p>
    <w:p w14:paraId="55141FB4" w14:textId="00112811" w:rsidR="008A1236" w:rsidRPr="0081220F" w:rsidRDefault="008A1236" w:rsidP="002145C9">
      <w:pPr>
        <w:pStyle w:val="PR1"/>
        <w:rPr>
          <w:lang w:val="fr-CA"/>
        </w:rPr>
      </w:pPr>
      <w:r>
        <w:rPr>
          <w:lang w:val="fr-CA"/>
        </w:rPr>
        <w:t>[</w:t>
      </w:r>
      <w:r w:rsidRPr="6720B614">
        <w:rPr>
          <w:lang w:val="fr-CA"/>
        </w:rPr>
        <w:t>07 25 00</w:t>
      </w:r>
      <w:r>
        <w:rPr>
          <w:lang w:val="fr-CA"/>
        </w:rPr>
        <w:t>]</w:t>
      </w:r>
      <w:r w:rsidRPr="6720B614">
        <w:rPr>
          <w:lang w:val="fr-CA"/>
        </w:rPr>
        <w:t xml:space="preserve"> - Barrières d'étanchéité</w:t>
      </w:r>
    </w:p>
    <w:p w14:paraId="52548B1E" w14:textId="135DAED1" w:rsidR="0081220F" w:rsidRPr="00EA082C" w:rsidRDefault="00CB4C9B" w:rsidP="002145C9">
      <w:pPr>
        <w:pStyle w:val="PR1"/>
        <w:rPr>
          <w:lang w:val="fr-CA"/>
        </w:rPr>
      </w:pPr>
      <w:r w:rsidRPr="0075105C">
        <w:t xml:space="preserve">[07 27 00] - </w:t>
      </w:r>
      <w:proofErr w:type="spellStart"/>
      <w:r w:rsidRPr="0075105C">
        <w:t>Barrière</w:t>
      </w:r>
      <w:r w:rsidR="009679A4">
        <w:t>s</w:t>
      </w:r>
      <w:proofErr w:type="spellEnd"/>
      <w:r w:rsidRPr="0075105C">
        <w:t xml:space="preserve"> à air</w:t>
      </w:r>
    </w:p>
    <w:p w14:paraId="27261695" w14:textId="77E24F94" w:rsidR="00EA082C" w:rsidRPr="00C6763E" w:rsidRDefault="00EA082C" w:rsidP="002145C9">
      <w:pPr>
        <w:pStyle w:val="PR1"/>
        <w:rPr>
          <w:lang w:val="fr-CA"/>
        </w:rPr>
      </w:pPr>
      <w:r w:rsidRPr="0075105C">
        <w:t xml:space="preserve">[07 62 00] - </w:t>
      </w:r>
      <w:proofErr w:type="spellStart"/>
      <w:r w:rsidRPr="0075105C">
        <w:t>Accessoires</w:t>
      </w:r>
      <w:proofErr w:type="spellEnd"/>
      <w:r w:rsidRPr="0075105C">
        <w:t xml:space="preserve"> et </w:t>
      </w:r>
      <w:proofErr w:type="spellStart"/>
      <w:r w:rsidRPr="0075105C">
        <w:t>solins</w:t>
      </w:r>
      <w:proofErr w:type="spellEnd"/>
      <w:r w:rsidRPr="0075105C">
        <w:t xml:space="preserve"> </w:t>
      </w:r>
      <w:proofErr w:type="spellStart"/>
      <w:r w:rsidRPr="0075105C">
        <w:t>en</w:t>
      </w:r>
      <w:proofErr w:type="spellEnd"/>
      <w:r w:rsidRPr="0075105C">
        <w:t xml:space="preserve"> </w:t>
      </w:r>
      <w:r w:rsidR="00C6763E">
        <w:t>metal</w:t>
      </w:r>
    </w:p>
    <w:p w14:paraId="236FE97F" w14:textId="4013DA60" w:rsidR="00C6763E" w:rsidRPr="005E4077" w:rsidRDefault="00C6763E" w:rsidP="002145C9">
      <w:pPr>
        <w:pStyle w:val="PR1"/>
        <w:rPr>
          <w:lang w:val="fr-CA"/>
        </w:rPr>
      </w:pPr>
      <w:r w:rsidRPr="0075105C">
        <w:t xml:space="preserve">[07 92 00] - </w:t>
      </w:r>
      <w:proofErr w:type="spellStart"/>
      <w:r w:rsidRPr="0075105C">
        <w:t>Composés</w:t>
      </w:r>
      <w:proofErr w:type="spellEnd"/>
      <w:r w:rsidRPr="0075105C">
        <w:t xml:space="preserve"> de </w:t>
      </w:r>
      <w:proofErr w:type="spellStart"/>
      <w:r w:rsidRPr="0075105C">
        <w:t>scellement</w:t>
      </w:r>
      <w:proofErr w:type="spellEnd"/>
    </w:p>
    <w:p w14:paraId="08BD45F0" w14:textId="1945A79B" w:rsidR="0B880FAE" w:rsidRPr="0052091F" w:rsidRDefault="0B880FAE" w:rsidP="002145C9">
      <w:pPr>
        <w:pStyle w:val="Nomdesection"/>
      </w:pPr>
      <w:r w:rsidRPr="0052091F">
        <w:t>R</w:t>
      </w:r>
      <w:r w:rsidR="0052091F">
        <w:t>É</w:t>
      </w:r>
      <w:r w:rsidRPr="0052091F">
        <w:t>F</w:t>
      </w:r>
      <w:r w:rsidR="0052091F">
        <w:t>É</w:t>
      </w:r>
      <w:r w:rsidRPr="0052091F">
        <w:t>RENCES</w:t>
      </w:r>
    </w:p>
    <w:p w14:paraId="6B87D938" w14:textId="2160D9CC" w:rsidR="0B880FAE" w:rsidRPr="00767571" w:rsidRDefault="00767571" w:rsidP="00011B1F">
      <w:pPr>
        <w:pStyle w:val="PR1"/>
        <w:numPr>
          <w:ilvl w:val="4"/>
          <w:numId w:val="4"/>
        </w:numPr>
        <w:rPr>
          <w:lang w:val="fr-CA"/>
        </w:rPr>
      </w:pPr>
      <w:r w:rsidRPr="00767571">
        <w:rPr>
          <w:lang w:val="fr-CA"/>
        </w:rPr>
        <w:t>Conseil national de recherches du Canada (CNRC</w:t>
      </w:r>
      <w:r>
        <w:rPr>
          <w:lang w:val="fr-CA"/>
        </w:rPr>
        <w:t>)</w:t>
      </w:r>
    </w:p>
    <w:p w14:paraId="297EF98C" w14:textId="52EBD3DE" w:rsidR="00164D8E" w:rsidRDefault="00634D94" w:rsidP="002145C9">
      <w:pPr>
        <w:pStyle w:val="PR2"/>
        <w:rPr>
          <w:lang w:val="fr-CA"/>
        </w:rPr>
      </w:pPr>
      <w:r w:rsidRPr="00634D94">
        <w:rPr>
          <w:lang w:val="fr-CA"/>
        </w:rPr>
        <w:t>Code national du bâtiment du Canada 2020 (CNB-2020</w:t>
      </w:r>
      <w:r>
        <w:rPr>
          <w:lang w:val="fr-CA"/>
        </w:rPr>
        <w:t>)</w:t>
      </w:r>
    </w:p>
    <w:p w14:paraId="74F0ED57" w14:textId="2FA574DB" w:rsidR="00634D94" w:rsidRPr="00903497" w:rsidRDefault="00903497" w:rsidP="00634D94">
      <w:pPr>
        <w:pStyle w:val="PR1"/>
        <w:tabs>
          <w:tab w:val="clear" w:pos="860"/>
          <w:tab w:val="left" w:pos="864"/>
        </w:tabs>
        <w:rPr>
          <w:lang w:val="fr-CA"/>
        </w:rPr>
      </w:pPr>
      <w:r w:rsidRPr="002415D4">
        <w:t>International Code Council (ICC</w:t>
      </w:r>
      <w:r>
        <w:t>)</w:t>
      </w:r>
    </w:p>
    <w:p w14:paraId="37A1EC39" w14:textId="77777777" w:rsidR="00082787" w:rsidRDefault="003E12D6" w:rsidP="00082787">
      <w:pPr>
        <w:pStyle w:val="PR1"/>
        <w:tabs>
          <w:tab w:val="clear" w:pos="860"/>
          <w:tab w:val="left" w:pos="864"/>
        </w:tabs>
        <w:rPr>
          <w:lang w:val="fr-CA"/>
        </w:rPr>
      </w:pPr>
      <w:r w:rsidRPr="002415D4">
        <w:t>International Building Code 2021 (IBC-2021</w:t>
      </w:r>
      <w:r>
        <w:t>)</w:t>
      </w:r>
    </w:p>
    <w:p w14:paraId="6DC30C6A" w14:textId="539C8B89" w:rsidR="00A14F02" w:rsidRPr="00082787" w:rsidRDefault="00BE48B7" w:rsidP="00082787">
      <w:pPr>
        <w:pStyle w:val="PR1"/>
        <w:tabs>
          <w:tab w:val="clear" w:pos="860"/>
          <w:tab w:val="left" w:pos="864"/>
        </w:tabs>
        <w:rPr>
          <w:lang w:val="fr-CA"/>
        </w:rPr>
      </w:pPr>
      <w:r w:rsidRPr="00082787">
        <w:rPr>
          <w:lang w:val="fr-CA"/>
        </w:rPr>
        <w:t>Association canadienne de normalisation (CSA)</w:t>
      </w:r>
    </w:p>
    <w:p w14:paraId="342CBE8A" w14:textId="5723C2FC" w:rsidR="0091601C" w:rsidRPr="003E5A6E" w:rsidRDefault="00111213" w:rsidP="003E5A6E">
      <w:pPr>
        <w:pStyle w:val="PR2"/>
        <w:tabs>
          <w:tab w:val="left" w:pos="864"/>
        </w:tabs>
        <w:rPr>
          <w:lang w:val="fr-CA"/>
        </w:rPr>
      </w:pPr>
      <w:r w:rsidRPr="00111213">
        <w:rPr>
          <w:lang w:val="fr-CA"/>
        </w:rPr>
        <w:t>CSA-S157 : Conception de la résistance en aluminium</w:t>
      </w:r>
    </w:p>
    <w:p w14:paraId="5AFFEF9D" w14:textId="2A50E630" w:rsidR="002A057F" w:rsidRDefault="0013372C" w:rsidP="002A057F">
      <w:pPr>
        <w:pStyle w:val="PR1"/>
        <w:tabs>
          <w:tab w:val="clear" w:pos="860"/>
          <w:tab w:val="left" w:pos="864"/>
        </w:tabs>
        <w:rPr>
          <w:lang w:val="en-CA"/>
        </w:rPr>
      </w:pPr>
      <w:r w:rsidRPr="00B90467">
        <w:rPr>
          <w:lang w:val="en-CA"/>
        </w:rPr>
        <w:t>American Architectural Manufacturers Association (AAMA</w:t>
      </w:r>
      <w:r>
        <w:rPr>
          <w:lang w:val="en-CA"/>
        </w:rPr>
        <w:t>)</w:t>
      </w:r>
    </w:p>
    <w:p w14:paraId="366BF753" w14:textId="3396892D" w:rsidR="0091601C" w:rsidRDefault="0091601C" w:rsidP="0091601C">
      <w:pPr>
        <w:pStyle w:val="PR2"/>
        <w:tabs>
          <w:tab w:val="left" w:pos="864"/>
        </w:tabs>
        <w:rPr>
          <w:lang w:val="fr-CA"/>
        </w:rPr>
      </w:pPr>
      <w:r w:rsidRPr="0091601C">
        <w:rPr>
          <w:lang w:val="fr-CA"/>
        </w:rPr>
        <w:t>AAMA 2604 : Spécification volontaire, exigences de performance et procédures de test pour les revêtements organiques haute performance sur les extrusions et panneaux en aluminium</w:t>
      </w:r>
      <w:r>
        <w:rPr>
          <w:lang w:val="fr-CA"/>
        </w:rPr>
        <w:t>.</w:t>
      </w:r>
    </w:p>
    <w:p w14:paraId="3F8FBA5B" w14:textId="04DB21E0" w:rsidR="0094728E" w:rsidRDefault="0094728E" w:rsidP="0091601C">
      <w:pPr>
        <w:pStyle w:val="PR2"/>
        <w:tabs>
          <w:tab w:val="left" w:pos="864"/>
        </w:tabs>
        <w:rPr>
          <w:lang w:val="fr-CA"/>
        </w:rPr>
      </w:pPr>
      <w:r w:rsidRPr="0091601C">
        <w:rPr>
          <w:lang w:val="fr-CA"/>
        </w:rPr>
        <w:t>AAMA 260</w:t>
      </w:r>
      <w:r>
        <w:rPr>
          <w:lang w:val="fr-CA"/>
        </w:rPr>
        <w:t>5</w:t>
      </w:r>
      <w:r w:rsidRPr="0091601C">
        <w:rPr>
          <w:lang w:val="fr-CA"/>
        </w:rPr>
        <w:t xml:space="preserve"> : Spécification volontaire, exigences de performance et procédures de test pour les revêtements organiques haute performance sur les extrusions et panneaux en aluminium</w:t>
      </w:r>
      <w:r>
        <w:rPr>
          <w:lang w:val="fr-CA"/>
        </w:rPr>
        <w:t>.</w:t>
      </w:r>
    </w:p>
    <w:p w14:paraId="7F2EBE9B" w14:textId="3847E72C" w:rsidR="00C27B6A" w:rsidRDefault="00C27B6A" w:rsidP="00C27B6A">
      <w:pPr>
        <w:pStyle w:val="PR1"/>
        <w:tabs>
          <w:tab w:val="clear" w:pos="860"/>
          <w:tab w:val="left" w:pos="864"/>
        </w:tabs>
        <w:rPr>
          <w:lang w:val="en-CA"/>
        </w:rPr>
      </w:pPr>
      <w:r w:rsidRPr="00B90467">
        <w:rPr>
          <w:lang w:val="en-CA"/>
        </w:rPr>
        <w:t>American Society for Testing and Materials (ASTM</w:t>
      </w:r>
      <w:r>
        <w:rPr>
          <w:lang w:val="en-CA"/>
        </w:rPr>
        <w:t>)</w:t>
      </w:r>
    </w:p>
    <w:p w14:paraId="70053EB9" w14:textId="3B501954" w:rsidR="00C27B6A" w:rsidRDefault="00A604E3" w:rsidP="00C27B6A">
      <w:pPr>
        <w:pStyle w:val="PR2"/>
        <w:tabs>
          <w:tab w:val="left" w:pos="864"/>
        </w:tabs>
        <w:rPr>
          <w:lang w:val="fr-CA"/>
        </w:rPr>
      </w:pPr>
      <w:r w:rsidRPr="00A604E3">
        <w:rPr>
          <w:lang w:val="fr-CA"/>
        </w:rPr>
        <w:t>ASTM E330/E330M-14(2021) : Méthode d'essai standard pour la performance structurelle des fenêtres extérieures, des portes, des puits de lumière et des murs rideaux sous une différence de pression d'air statique uniforme</w:t>
      </w:r>
      <w:r>
        <w:rPr>
          <w:lang w:val="fr-CA"/>
        </w:rPr>
        <w:t>.</w:t>
      </w:r>
    </w:p>
    <w:p w14:paraId="168CF782" w14:textId="583369FF" w:rsidR="00A604E3" w:rsidRDefault="009F426B" w:rsidP="00C27B6A">
      <w:pPr>
        <w:pStyle w:val="PR2"/>
        <w:tabs>
          <w:tab w:val="left" w:pos="864"/>
        </w:tabs>
        <w:rPr>
          <w:lang w:val="fr-CA"/>
        </w:rPr>
      </w:pPr>
      <w:r w:rsidRPr="009F426B">
        <w:rPr>
          <w:lang w:val="fr-CA"/>
        </w:rPr>
        <w:t>ASTM D3359 : Méthodes d'essai standard pour évaluer l'adhérence par test à la bande</w:t>
      </w:r>
    </w:p>
    <w:p w14:paraId="768175DA" w14:textId="5F932E1F" w:rsidR="003F5F33" w:rsidRDefault="003F5F33" w:rsidP="00C27B6A">
      <w:pPr>
        <w:pStyle w:val="PR2"/>
        <w:tabs>
          <w:tab w:val="left" w:pos="864"/>
        </w:tabs>
        <w:rPr>
          <w:lang w:val="fr-CA"/>
        </w:rPr>
      </w:pPr>
      <w:r w:rsidRPr="003F5F33">
        <w:rPr>
          <w:lang w:val="fr-CA"/>
        </w:rPr>
        <w:t>ASTM D3363 : Méthode d'essai standard pour la dureté du film par test au crayon</w:t>
      </w:r>
    </w:p>
    <w:p w14:paraId="5DBAC07D" w14:textId="607759BE" w:rsidR="008947F5" w:rsidRDefault="008947F5" w:rsidP="00C27B6A">
      <w:pPr>
        <w:pStyle w:val="PR2"/>
        <w:tabs>
          <w:tab w:val="left" w:pos="864"/>
        </w:tabs>
        <w:rPr>
          <w:lang w:val="fr-CA"/>
        </w:rPr>
      </w:pPr>
      <w:r w:rsidRPr="008947F5">
        <w:rPr>
          <w:lang w:val="fr-CA"/>
        </w:rPr>
        <w:t>ASTM D968 : Méthodes d'essai standard pour la résistance à l'abrasion des revêtements organiques par abrasif tombant</w:t>
      </w:r>
    </w:p>
    <w:p w14:paraId="5D7A53A3" w14:textId="38E77ACB" w:rsidR="00ED466B" w:rsidRDefault="00ED466B" w:rsidP="00C27B6A">
      <w:pPr>
        <w:pStyle w:val="PR2"/>
        <w:tabs>
          <w:tab w:val="left" w:pos="864"/>
        </w:tabs>
        <w:rPr>
          <w:lang w:val="fr-CA"/>
        </w:rPr>
      </w:pPr>
      <w:r w:rsidRPr="00ED466B">
        <w:rPr>
          <w:lang w:val="fr-CA"/>
        </w:rPr>
        <w:t>ASTM D2247 : Pratique standard pour tester la résistance à l'eau des revêtements dans une humidité relative de 100 %</w:t>
      </w:r>
    </w:p>
    <w:p w14:paraId="4FD67F78" w14:textId="72E4F103" w:rsidR="007515E5" w:rsidRDefault="007515E5" w:rsidP="00C27B6A">
      <w:pPr>
        <w:pStyle w:val="PR2"/>
        <w:tabs>
          <w:tab w:val="left" w:pos="864"/>
        </w:tabs>
        <w:rPr>
          <w:lang w:val="fr-CA"/>
        </w:rPr>
      </w:pPr>
      <w:r w:rsidRPr="007515E5">
        <w:rPr>
          <w:lang w:val="fr-CA"/>
        </w:rPr>
        <w:t>ASTM B117 : Pratique standard pour l'utilisation d'un appareil de brouillard salin</w:t>
      </w:r>
    </w:p>
    <w:p w14:paraId="1F909F02" w14:textId="0A30C5FA" w:rsidR="0058464D" w:rsidRDefault="0058464D" w:rsidP="00C27B6A">
      <w:pPr>
        <w:pStyle w:val="PR2"/>
        <w:tabs>
          <w:tab w:val="left" w:pos="864"/>
        </w:tabs>
        <w:rPr>
          <w:lang w:val="fr-CA"/>
        </w:rPr>
      </w:pPr>
      <w:r w:rsidRPr="0058464D">
        <w:rPr>
          <w:lang w:val="fr-CA"/>
        </w:rPr>
        <w:t>ASTM G7 : Pratique standard pour les essais d'exposition environnementale atmosphérique des matériaux non métalliques</w:t>
      </w:r>
    </w:p>
    <w:p w14:paraId="185CBCA1" w14:textId="38BD256F" w:rsidR="00606E59" w:rsidRDefault="00606E59" w:rsidP="00C27B6A">
      <w:pPr>
        <w:pStyle w:val="PR2"/>
        <w:tabs>
          <w:tab w:val="left" w:pos="864"/>
        </w:tabs>
        <w:rPr>
          <w:lang w:val="fr-CA"/>
        </w:rPr>
      </w:pPr>
      <w:r w:rsidRPr="00606E59">
        <w:rPr>
          <w:lang w:val="fr-CA"/>
        </w:rPr>
        <w:t>ASTM D523 : Méthode d'essai standard pour la brillance spéculaire</w:t>
      </w:r>
    </w:p>
    <w:p w14:paraId="5676D0BA" w14:textId="228B7FB5" w:rsidR="00606E59" w:rsidRDefault="00F6409E" w:rsidP="00C27B6A">
      <w:pPr>
        <w:pStyle w:val="PR2"/>
        <w:tabs>
          <w:tab w:val="left" w:pos="864"/>
        </w:tabs>
        <w:rPr>
          <w:lang w:val="fr-CA"/>
        </w:rPr>
      </w:pPr>
      <w:r w:rsidRPr="00F6409E">
        <w:rPr>
          <w:lang w:val="fr-CA"/>
        </w:rPr>
        <w:t>ASTM B244 : Méthode d'essai standard pour la mesure de l'épaisseur des revêtements anodiques sur l'aluminium et d'autres revêtements non conducteurs sur des métaux de base non magnétiques avec des instruments à courant de Foucault</w:t>
      </w:r>
    </w:p>
    <w:p w14:paraId="56988DDD" w14:textId="358741C2" w:rsidR="005562D7" w:rsidRDefault="005562D7" w:rsidP="00C27B6A">
      <w:pPr>
        <w:pStyle w:val="PR2"/>
        <w:tabs>
          <w:tab w:val="left" w:pos="864"/>
        </w:tabs>
        <w:rPr>
          <w:lang w:val="fr-CA"/>
        </w:rPr>
      </w:pPr>
      <w:r w:rsidRPr="005562D7">
        <w:rPr>
          <w:lang w:val="fr-CA"/>
        </w:rPr>
        <w:t>ASTM B209-10 : Spécification standard pour les feuilles et plaques en aluminium et en alliage d'aluminium</w:t>
      </w:r>
    </w:p>
    <w:p w14:paraId="6155013B" w14:textId="151D1ADD" w:rsidR="00F96669" w:rsidRDefault="00F96669" w:rsidP="00C27B6A">
      <w:pPr>
        <w:pStyle w:val="PR2"/>
        <w:tabs>
          <w:tab w:val="left" w:pos="864"/>
        </w:tabs>
        <w:rPr>
          <w:lang w:val="fr-CA"/>
        </w:rPr>
      </w:pPr>
      <w:r w:rsidRPr="00F96669">
        <w:rPr>
          <w:lang w:val="fr-CA"/>
        </w:rPr>
        <w:t>ASTM B221-12 : Spécification standard pour les barres, tiges, profils et tubes extrudés en aluminium et en alliage d'aluminium</w:t>
      </w:r>
    </w:p>
    <w:p w14:paraId="44E3DC3C" w14:textId="5DF76DC0" w:rsidR="0011244E" w:rsidRPr="006509D1" w:rsidRDefault="0011244E" w:rsidP="0011244E">
      <w:pPr>
        <w:pStyle w:val="PR1"/>
        <w:tabs>
          <w:tab w:val="clear" w:pos="860"/>
          <w:tab w:val="left" w:pos="864"/>
        </w:tabs>
        <w:rPr>
          <w:lang w:val="fr-CA"/>
        </w:rPr>
      </w:pPr>
      <w:r w:rsidRPr="00A8322E">
        <w:rPr>
          <w:lang w:val="en-CA"/>
        </w:rPr>
        <w:t>Underwriters Laboratories Canada (ULC)</w:t>
      </w:r>
    </w:p>
    <w:p w14:paraId="2F31C90D" w14:textId="18F86F3F" w:rsidR="006509D1" w:rsidRDefault="006509D1" w:rsidP="006509D1">
      <w:pPr>
        <w:pStyle w:val="PR2"/>
        <w:tabs>
          <w:tab w:val="left" w:pos="864"/>
        </w:tabs>
        <w:rPr>
          <w:lang w:val="fr-CA"/>
        </w:rPr>
      </w:pPr>
      <w:r w:rsidRPr="006509D1">
        <w:rPr>
          <w:lang w:val="fr-CA"/>
        </w:rPr>
        <w:t>ULC-S102 : Méthode standard d'essai des caractéristiques de combustion des matériaux et assemblages de construction</w:t>
      </w:r>
    </w:p>
    <w:p w14:paraId="7A8FCE18" w14:textId="79E27A88" w:rsidR="006573F8" w:rsidRDefault="006573F8" w:rsidP="006509D1">
      <w:pPr>
        <w:pStyle w:val="PR2"/>
        <w:tabs>
          <w:tab w:val="left" w:pos="864"/>
        </w:tabs>
        <w:rPr>
          <w:lang w:val="fr-CA"/>
        </w:rPr>
      </w:pPr>
      <w:r w:rsidRPr="006573F8">
        <w:rPr>
          <w:lang w:val="fr-CA"/>
        </w:rPr>
        <w:t>ULC-S114 : Méthode standard d'essai pour déterminer la non-combustibilité des matériaux de construction</w:t>
      </w:r>
    </w:p>
    <w:p w14:paraId="324F90C8" w14:textId="31722592" w:rsidR="00660786" w:rsidRDefault="00660786" w:rsidP="006509D1">
      <w:pPr>
        <w:pStyle w:val="PR2"/>
        <w:tabs>
          <w:tab w:val="left" w:pos="864"/>
        </w:tabs>
        <w:rPr>
          <w:lang w:val="fr-CA"/>
        </w:rPr>
      </w:pPr>
      <w:r w:rsidRPr="00660786">
        <w:rPr>
          <w:lang w:val="fr-CA"/>
        </w:rPr>
        <w:t>ULC-S135 : Méthode d'essai standard pour la détermination des paramètres de combustibilité des matériaux de construction en utilisant un calorimètre à consommation d'oxygène</w:t>
      </w:r>
    </w:p>
    <w:p w14:paraId="7331806F" w14:textId="617E4690" w:rsidR="00BB53E6" w:rsidRPr="00BB53E6" w:rsidRDefault="00BB53E6" w:rsidP="00BB53E6">
      <w:pPr>
        <w:pStyle w:val="PR1"/>
        <w:tabs>
          <w:tab w:val="clear" w:pos="860"/>
          <w:tab w:val="left" w:pos="864"/>
        </w:tabs>
        <w:rPr>
          <w:lang w:val="fr-CA"/>
        </w:rPr>
      </w:pPr>
      <w:r w:rsidRPr="002415D4">
        <w:t>Florida Building Code (FBC)</w:t>
      </w:r>
    </w:p>
    <w:p w14:paraId="1F3F68DA" w14:textId="1E1ADDF8" w:rsidR="00BB53E6" w:rsidRDefault="00FC1519" w:rsidP="00BB53E6">
      <w:pPr>
        <w:pStyle w:val="PR2"/>
        <w:tabs>
          <w:tab w:val="left" w:pos="864"/>
        </w:tabs>
        <w:rPr>
          <w:lang w:val="en-CA"/>
        </w:rPr>
      </w:pPr>
      <w:r w:rsidRPr="00B90467">
        <w:rPr>
          <w:lang w:val="en-CA"/>
        </w:rPr>
        <w:t>Florida Product Approval No. FL 46743</w:t>
      </w:r>
    </w:p>
    <w:p w14:paraId="34DF2FFC" w14:textId="04278FAC" w:rsidR="0054782E" w:rsidRPr="000353E5" w:rsidRDefault="0054782E" w:rsidP="0054782E">
      <w:pPr>
        <w:pStyle w:val="PR1"/>
        <w:tabs>
          <w:tab w:val="clear" w:pos="860"/>
          <w:tab w:val="left" w:pos="864"/>
        </w:tabs>
        <w:rPr>
          <w:lang w:val="en-CA"/>
        </w:rPr>
      </w:pPr>
      <w:r w:rsidRPr="002415D4">
        <w:t>National Fire Protection Association (NFPA)</w:t>
      </w:r>
    </w:p>
    <w:p w14:paraId="23D1731E" w14:textId="0A3A9910" w:rsidR="000353E5" w:rsidRDefault="000353E5" w:rsidP="000353E5">
      <w:pPr>
        <w:pStyle w:val="PR2"/>
        <w:tabs>
          <w:tab w:val="left" w:pos="864"/>
        </w:tabs>
        <w:rPr>
          <w:lang w:val="fr-CA"/>
        </w:rPr>
      </w:pPr>
      <w:r w:rsidRPr="000353E5">
        <w:rPr>
          <w:lang w:val="fr-CA"/>
        </w:rPr>
        <w:t>NFPA 285 : Méthode d'essai standard pour l'évaluation des caractéristiques de propagation du feu des ensembles de murs extérieurs contenant des composants combustibles</w:t>
      </w:r>
      <w:r>
        <w:rPr>
          <w:lang w:val="fr-CA"/>
        </w:rPr>
        <w:t>.</w:t>
      </w:r>
    </w:p>
    <w:p w14:paraId="3A4960F2" w14:textId="20AB7107" w:rsidR="002908CA" w:rsidRDefault="008B691C" w:rsidP="002908CA">
      <w:pPr>
        <w:pStyle w:val="Nomdesection"/>
        <w:tabs>
          <w:tab w:val="left" w:pos="0"/>
        </w:tabs>
        <w:ind w:left="0" w:firstLine="0"/>
      </w:pPr>
      <w:r>
        <w:t>EXIGENCES DE PERFORMANCE</w:t>
      </w:r>
    </w:p>
    <w:p w14:paraId="3A34CDC6" w14:textId="6C1BDF73" w:rsidR="00B12220" w:rsidRDefault="002908CA" w:rsidP="00011B1F">
      <w:pPr>
        <w:pStyle w:val="PR1"/>
        <w:numPr>
          <w:ilvl w:val="4"/>
          <w:numId w:val="13"/>
        </w:numPr>
        <w:rPr>
          <w:lang w:val="fr-CA"/>
        </w:rPr>
      </w:pPr>
      <w:r w:rsidRPr="002908CA">
        <w:rPr>
          <w:lang w:val="fr-CA"/>
        </w:rPr>
        <w:t>Les systèmes de revêtement mural doivent respecter les exigences suivantes :</w:t>
      </w:r>
    </w:p>
    <w:p w14:paraId="793EEFE7" w14:textId="77777777" w:rsidR="00DD70F7" w:rsidRPr="00DD70F7" w:rsidRDefault="00DD70F7" w:rsidP="00011B1F">
      <w:pPr>
        <w:pStyle w:val="PR2"/>
        <w:numPr>
          <w:ilvl w:val="5"/>
          <w:numId w:val="13"/>
        </w:numPr>
        <w:rPr>
          <w:lang w:val="fr-CA"/>
        </w:rPr>
      </w:pPr>
      <w:r w:rsidRPr="00DD70F7">
        <w:rPr>
          <w:lang w:val="fr-CA"/>
        </w:rPr>
        <w:t>Compatibilité avec un système de pare-pluie drainé et ventilé.</w:t>
      </w:r>
    </w:p>
    <w:p w14:paraId="2C69A7EA" w14:textId="0F1AC852" w:rsidR="00081067" w:rsidRPr="00DD70F7" w:rsidRDefault="00081067" w:rsidP="00011B1F">
      <w:pPr>
        <w:pStyle w:val="PR2"/>
        <w:numPr>
          <w:ilvl w:val="5"/>
          <w:numId w:val="13"/>
        </w:numPr>
        <w:rPr>
          <w:lang w:val="fr-CA"/>
        </w:rPr>
      </w:pPr>
      <w:r w:rsidRPr="00081067">
        <w:rPr>
          <w:lang w:val="fr-CA"/>
        </w:rPr>
        <w:t>Concevoir le revêtement de manière à ce qu'il s'étende de manière continue sur les supports structurels et que la fixation aux supports structurels soutienne les charges pondérées conformément à l'autorité compétente.</w:t>
      </w:r>
    </w:p>
    <w:p w14:paraId="4569F7E7" w14:textId="046CBE15" w:rsidR="002908CA" w:rsidRPr="00DD70F7" w:rsidRDefault="00DD70F7" w:rsidP="00011B1F">
      <w:pPr>
        <w:pStyle w:val="PR2"/>
        <w:numPr>
          <w:ilvl w:val="5"/>
          <w:numId w:val="13"/>
        </w:numPr>
        <w:rPr>
          <w:lang w:val="fr-CA"/>
        </w:rPr>
      </w:pPr>
      <w:r w:rsidRPr="00DD70F7">
        <w:rPr>
          <w:lang w:val="fr-CA"/>
        </w:rPr>
        <w:t xml:space="preserve">Utilisation de barrières résistantes à l'eau, de </w:t>
      </w:r>
      <w:proofErr w:type="spellStart"/>
      <w:r w:rsidRPr="00DD70F7">
        <w:rPr>
          <w:lang w:val="fr-CA"/>
        </w:rPr>
        <w:t>sous-girons</w:t>
      </w:r>
      <w:proofErr w:type="spellEnd"/>
      <w:r w:rsidRPr="00DD70F7">
        <w:rPr>
          <w:lang w:val="fr-CA"/>
        </w:rPr>
        <w:t xml:space="preserve"> en acier ou en aluminium, de solins prépeints en aluminium ou en acier galvanisé, et de panneaux en aluminium extrudé avec quincaillerie conformément aux critères définis</w:t>
      </w:r>
    </w:p>
    <w:p w14:paraId="23B148E6" w14:textId="3A05F8DF" w:rsidR="000914F0" w:rsidRDefault="00CD2B64" w:rsidP="002145C9">
      <w:pPr>
        <w:pStyle w:val="Nomdesection"/>
      </w:pPr>
      <w:r>
        <w:t xml:space="preserve">SOUMISSION </w:t>
      </w:r>
      <w:r w:rsidRPr="00150F4D">
        <w:rPr>
          <w:rStyle w:val="normaltextrun"/>
          <w:b w:val="0"/>
          <w:color w:val="FF4A4A"/>
          <w:shd w:val="clear" w:color="auto" w:fill="FFFFFF"/>
        </w:rPr>
        <w:t>[MODIFIER AU BESOIN</w:t>
      </w:r>
      <w:r>
        <w:rPr>
          <w:rStyle w:val="normaltextrun"/>
          <w:b w:val="0"/>
          <w:color w:val="FF4A4A"/>
          <w:shd w:val="clear" w:color="auto" w:fill="FFFFFF"/>
        </w:rPr>
        <w:t>]</w:t>
      </w:r>
    </w:p>
    <w:p w14:paraId="61CF6E9E" w14:textId="7B8FD372" w:rsidR="00763152" w:rsidRDefault="00763152" w:rsidP="00011B1F">
      <w:pPr>
        <w:pStyle w:val="PR1"/>
        <w:numPr>
          <w:ilvl w:val="4"/>
          <w:numId w:val="6"/>
        </w:numPr>
        <w:rPr>
          <w:rStyle w:val="Strong"/>
          <w:b w:val="0"/>
          <w:bCs w:val="0"/>
          <w:lang w:val="fr-CA"/>
        </w:rPr>
      </w:pPr>
      <w:r>
        <w:rPr>
          <w:rStyle w:val="Strong"/>
          <w:b w:val="0"/>
          <w:bCs w:val="0"/>
          <w:lang w:val="fr-CA"/>
        </w:rPr>
        <w:t>Actions pour soumettre</w:t>
      </w:r>
      <w:r w:rsidRPr="00763152">
        <w:rPr>
          <w:rStyle w:val="Strong"/>
          <w:b w:val="0"/>
          <w:bCs w:val="0"/>
          <w:lang w:val="fr-CA"/>
        </w:rPr>
        <w:t xml:space="preserve"> - Soumettre les documents requis conformément aux conditions générales énoncées dans la section [01 33 00]</w:t>
      </w:r>
    </w:p>
    <w:p w14:paraId="30C06D45" w14:textId="77777777" w:rsidR="00A11BB9" w:rsidRDefault="00A11BB9" w:rsidP="00011B1F">
      <w:pPr>
        <w:pStyle w:val="PR2"/>
        <w:numPr>
          <w:ilvl w:val="5"/>
          <w:numId w:val="6"/>
        </w:numPr>
        <w:rPr>
          <w:rStyle w:val="Strong"/>
          <w:b w:val="0"/>
          <w:bCs w:val="0"/>
          <w:lang w:val="fr-CA"/>
        </w:rPr>
      </w:pPr>
      <w:r>
        <w:rPr>
          <w:rStyle w:val="Strong"/>
          <w:b w:val="0"/>
          <w:bCs w:val="0"/>
          <w:lang w:val="fr-CA"/>
        </w:rPr>
        <w:t>Documents avec données relatives au produit :</w:t>
      </w:r>
    </w:p>
    <w:p w14:paraId="33F6CE81" w14:textId="12594BA7" w:rsidR="006F446F" w:rsidRDefault="007C4D21" w:rsidP="00011B1F">
      <w:pPr>
        <w:pStyle w:val="PR3"/>
        <w:numPr>
          <w:ilvl w:val="6"/>
          <w:numId w:val="6"/>
        </w:numPr>
        <w:rPr>
          <w:lang w:val="fr-CA"/>
        </w:rPr>
      </w:pPr>
      <w:r w:rsidRPr="00A11BB9">
        <w:rPr>
          <w:rStyle w:val="Strong"/>
          <w:b w:val="0"/>
          <w:bCs w:val="0"/>
          <w:lang w:val="fr-CA"/>
        </w:rPr>
        <w:t>Fiches Techniques.</w:t>
      </w:r>
    </w:p>
    <w:p w14:paraId="5C4801D1" w14:textId="198EA61A" w:rsidR="00FE15D7" w:rsidRDefault="00FE15D7" w:rsidP="00011B1F">
      <w:pPr>
        <w:pStyle w:val="PR3"/>
        <w:numPr>
          <w:ilvl w:val="6"/>
          <w:numId w:val="6"/>
        </w:numPr>
        <w:rPr>
          <w:lang w:val="fr-CA"/>
        </w:rPr>
      </w:pPr>
      <w:r>
        <w:rPr>
          <w:lang w:val="fr-CA"/>
        </w:rPr>
        <w:t>Instruction d’installation ou détails type</w:t>
      </w:r>
    </w:p>
    <w:p w14:paraId="263B3088" w14:textId="5F6B8EC5" w:rsidR="00FE15D7" w:rsidRDefault="002418FD" w:rsidP="00011B1F">
      <w:pPr>
        <w:pStyle w:val="PR3"/>
        <w:numPr>
          <w:ilvl w:val="6"/>
          <w:numId w:val="6"/>
        </w:numPr>
        <w:rPr>
          <w:lang w:val="fr-CA"/>
        </w:rPr>
      </w:pPr>
      <w:r>
        <w:rPr>
          <w:lang w:val="fr-CA"/>
        </w:rPr>
        <w:t>Information sur l’aluminium utilisé</w:t>
      </w:r>
    </w:p>
    <w:p w14:paraId="6C9B7362" w14:textId="77777777" w:rsidR="0027052A" w:rsidRDefault="0027052A" w:rsidP="0027052A">
      <w:pPr>
        <w:pStyle w:val="PR2"/>
        <w:numPr>
          <w:ilvl w:val="0"/>
          <w:numId w:val="0"/>
        </w:numPr>
        <w:tabs>
          <w:tab w:val="clear" w:pos="1440"/>
        </w:tabs>
        <w:ind w:left="1440"/>
        <w:rPr>
          <w:lang w:val="fr-CA"/>
        </w:rPr>
      </w:pPr>
    </w:p>
    <w:p w14:paraId="085BF031" w14:textId="687D9FA0" w:rsidR="0027052A" w:rsidRDefault="0027052A" w:rsidP="00011B1F">
      <w:pPr>
        <w:pStyle w:val="PR2"/>
        <w:numPr>
          <w:ilvl w:val="5"/>
          <w:numId w:val="6"/>
        </w:numPr>
        <w:rPr>
          <w:lang w:val="fr-CA"/>
        </w:rPr>
      </w:pPr>
      <w:r w:rsidRPr="0027052A">
        <w:rPr>
          <w:lang w:val="fr-CA"/>
        </w:rPr>
        <w:t>Détails d</w:t>
      </w:r>
      <w:r>
        <w:rPr>
          <w:lang w:val="fr-CA"/>
        </w:rPr>
        <w:t>’atelier</w:t>
      </w:r>
      <w:r w:rsidRPr="0027052A">
        <w:rPr>
          <w:lang w:val="fr-CA"/>
        </w:rPr>
        <w:t>s</w:t>
      </w:r>
    </w:p>
    <w:p w14:paraId="29E5AEBF" w14:textId="5B45F15B" w:rsidR="00B876B2" w:rsidRPr="00B876B2" w:rsidRDefault="00B876B2" w:rsidP="00011B1F">
      <w:pPr>
        <w:pStyle w:val="PR3"/>
        <w:numPr>
          <w:ilvl w:val="6"/>
          <w:numId w:val="6"/>
        </w:numPr>
        <w:tabs>
          <w:tab w:val="clear" w:pos="2016"/>
          <w:tab w:val="num" w:pos="1843"/>
        </w:tabs>
        <w:ind w:left="1843" w:hanging="425"/>
        <w:jc w:val="left"/>
        <w:rPr>
          <w:lang w:val="fr-CA"/>
        </w:rPr>
      </w:pPr>
      <w:r w:rsidRPr="00B876B2">
        <w:rPr>
          <w:rStyle w:val="Strong"/>
          <w:b w:val="0"/>
          <w:bCs w:val="0"/>
          <w:lang w:val="fr-CA"/>
        </w:rPr>
        <w:t>Soumettre des dessins montrant les dimensions, les vues en coupe, les méthodes de fixation, et les élévations murales, en spécifiant les matériaux, les finitions, et les détails nécessaires.</w:t>
      </w:r>
    </w:p>
    <w:p w14:paraId="0ADB8185" w14:textId="23CA4803" w:rsidR="007C4D21" w:rsidRPr="001B065A" w:rsidRDefault="007C4D21" w:rsidP="00011B1F">
      <w:pPr>
        <w:pStyle w:val="PR1"/>
        <w:numPr>
          <w:ilvl w:val="4"/>
          <w:numId w:val="6"/>
        </w:numPr>
        <w:tabs>
          <w:tab w:val="clear" w:pos="864"/>
        </w:tabs>
        <w:rPr>
          <w:lang w:val="fr-CA"/>
        </w:rPr>
      </w:pPr>
      <w:r w:rsidRPr="007C4D21">
        <w:rPr>
          <w:rStyle w:val="Strong"/>
          <w:b w:val="0"/>
          <w:bCs w:val="0"/>
          <w:lang w:val="fr-CA"/>
        </w:rPr>
        <w:t>Échantillons : Soumettre deux (2) échantillons de parement mural de 300 mm × 300 mm correspondant aux matériaux, couleurs et finitions proposés.</w:t>
      </w:r>
    </w:p>
    <w:p w14:paraId="49394C52" w14:textId="4160544B" w:rsidR="000914F0" w:rsidRDefault="00D53FBF" w:rsidP="002145C9">
      <w:pPr>
        <w:pStyle w:val="PR1"/>
      </w:pPr>
      <w:r>
        <w:t>INFORMATION POUR SOUMISSION</w:t>
      </w:r>
    </w:p>
    <w:p w14:paraId="5A37395F" w14:textId="51506946" w:rsidR="000C0B2A" w:rsidRPr="00C20BFF" w:rsidRDefault="008D6ECB" w:rsidP="00011B1F">
      <w:pPr>
        <w:pStyle w:val="PR2"/>
        <w:numPr>
          <w:ilvl w:val="5"/>
          <w:numId w:val="6"/>
        </w:numPr>
        <w:rPr>
          <w:lang w:val="fr-CA"/>
        </w:rPr>
      </w:pPr>
      <w:r w:rsidRPr="00C20BFF">
        <w:rPr>
          <w:lang w:val="fr-CA"/>
        </w:rPr>
        <w:t xml:space="preserve">Rapports de test de produit : </w:t>
      </w:r>
      <w:r w:rsidR="00C20BFF" w:rsidRPr="00C20BFF">
        <w:rPr>
          <w:rStyle w:val="Strong"/>
          <w:b w:val="0"/>
          <w:bCs w:val="0"/>
          <w:lang w:val="fr-CA"/>
        </w:rPr>
        <w:t>Soumettre tous les résultats d'essais pertinents réalisés par une agence d'essais qualifiée</w:t>
      </w:r>
      <w:r w:rsidR="005F516F" w:rsidRPr="00C20BFF">
        <w:rPr>
          <w:rStyle w:val="Strong"/>
          <w:b w:val="0"/>
          <w:bCs w:val="0"/>
          <w:lang w:val="fr-CA"/>
        </w:rPr>
        <w:t>.</w:t>
      </w:r>
    </w:p>
    <w:p w14:paraId="102560EE" w14:textId="5B27FBF9" w:rsidR="000914F0" w:rsidRDefault="001A206C" w:rsidP="002145C9">
      <w:pPr>
        <w:pStyle w:val="PR1"/>
      </w:pPr>
      <w:r>
        <w:t>FERMETURE DU PROJET</w:t>
      </w:r>
    </w:p>
    <w:p w14:paraId="0F026F47" w14:textId="1763EAAA" w:rsidR="00392281" w:rsidRDefault="008541E2" w:rsidP="002145C9">
      <w:pPr>
        <w:pStyle w:val="PR2"/>
        <w:rPr>
          <w:lang w:val="fr-CA"/>
        </w:rPr>
      </w:pPr>
      <w:r w:rsidRPr="008541E2">
        <w:rPr>
          <w:lang w:val="fr-CA"/>
        </w:rPr>
        <w:t>Données d'entretien : Pour chaque type de produit, y compris les accessoires connexes. Inclure dans les manuels d'entretien.</w:t>
      </w:r>
    </w:p>
    <w:p w14:paraId="2B2F2D0C" w14:textId="2FF22E31" w:rsidR="008541E2" w:rsidRPr="00593BD7" w:rsidRDefault="008541E2" w:rsidP="002145C9">
      <w:pPr>
        <w:pStyle w:val="PR2"/>
        <w:rPr>
          <w:lang w:val="fr-CA"/>
        </w:rPr>
      </w:pPr>
      <w:r w:rsidRPr="008541E2">
        <w:rPr>
          <w:lang w:val="fr-CA"/>
        </w:rPr>
        <w:t xml:space="preserve">Garantie : Copie signée de la garantie du </w:t>
      </w:r>
      <w:r w:rsidR="008A62F3">
        <w:rPr>
          <w:lang w:val="fr-CA"/>
        </w:rPr>
        <w:t>manufacturier</w:t>
      </w:r>
      <w:r>
        <w:rPr>
          <w:lang w:val="fr-CA"/>
        </w:rPr>
        <w:t>.</w:t>
      </w:r>
    </w:p>
    <w:p w14:paraId="1210C809" w14:textId="77777777" w:rsidR="00916FBE" w:rsidRPr="00426B1A" w:rsidRDefault="00916FBE" w:rsidP="002145C9">
      <w:pPr>
        <w:pStyle w:val="Nomdesection"/>
      </w:pPr>
      <w:r>
        <w:t>ASSURANCE QUALITÉ</w:t>
      </w:r>
    </w:p>
    <w:p w14:paraId="13A7460E" w14:textId="50DB47B5" w:rsidR="00D4146E" w:rsidRPr="002145C9" w:rsidRDefault="009E3B6E" w:rsidP="00011B1F">
      <w:pPr>
        <w:pStyle w:val="PR1"/>
        <w:numPr>
          <w:ilvl w:val="4"/>
          <w:numId w:val="7"/>
        </w:numPr>
        <w:rPr>
          <w:lang w:val="fr-CA"/>
        </w:rPr>
      </w:pPr>
      <w:r w:rsidRPr="002145C9">
        <w:rPr>
          <w:lang w:val="fr-CA"/>
        </w:rPr>
        <w:t>Coordonner les exigences avec la section 01 45 00 « Contrôle de la qualité »</w:t>
      </w:r>
      <w:r w:rsidR="00D4146E" w:rsidRPr="002145C9">
        <w:rPr>
          <w:sz w:val="22"/>
          <w:szCs w:val="22"/>
          <w:lang w:val="fr-CA"/>
        </w:rPr>
        <w:t>.</w:t>
      </w:r>
    </w:p>
    <w:p w14:paraId="2DAFC3E1" w14:textId="192FB4F1" w:rsidR="007C6D82" w:rsidRDefault="007C6D82" w:rsidP="002145C9">
      <w:pPr>
        <w:pStyle w:val="PR1"/>
        <w:rPr>
          <w:lang w:val="fr-CA"/>
        </w:rPr>
      </w:pPr>
      <w:r w:rsidRPr="004A1EB8">
        <w:rPr>
          <w:lang w:val="fr-CA"/>
        </w:rPr>
        <w:t>Rapports d'essais : Rapports d'essais certifiés montrant la conformité avec les caractéristiques de performance et les propriétés physiques spécifiées, y compris les rapports de laboratoire montrant la conformité avec les essais et les normes spécifié</w:t>
      </w:r>
      <w:r>
        <w:rPr>
          <w:lang w:val="fr-CA"/>
        </w:rPr>
        <w:t>es</w:t>
      </w:r>
      <w:r w:rsidR="00B2329B">
        <w:rPr>
          <w:lang w:val="fr-CA"/>
        </w:rPr>
        <w:t>.</w:t>
      </w:r>
    </w:p>
    <w:p w14:paraId="4735BC06" w14:textId="25688ACE" w:rsidR="004238B4" w:rsidRDefault="004238B4" w:rsidP="002145C9">
      <w:pPr>
        <w:pStyle w:val="PR1"/>
        <w:rPr>
          <w:lang w:val="fr-CA"/>
        </w:rPr>
      </w:pPr>
      <w:r>
        <w:rPr>
          <w:lang w:val="fr-CA"/>
        </w:rPr>
        <w:t xml:space="preserve">Qualification du manufacturier : </w:t>
      </w:r>
    </w:p>
    <w:p w14:paraId="0CB2602C" w14:textId="4B8C6A5D" w:rsidR="00286F77" w:rsidRDefault="00286F77" w:rsidP="00286F77">
      <w:pPr>
        <w:pStyle w:val="PR2"/>
        <w:rPr>
          <w:lang w:val="fr-CA"/>
        </w:rPr>
      </w:pPr>
      <w:r w:rsidRPr="00286F77">
        <w:rPr>
          <w:lang w:val="fr-CA"/>
        </w:rPr>
        <w:tab/>
        <w:t xml:space="preserve">Les </w:t>
      </w:r>
      <w:r w:rsidR="00F65324">
        <w:rPr>
          <w:lang w:val="fr-CA"/>
        </w:rPr>
        <w:t>manufacturier</w:t>
      </w:r>
      <w:r w:rsidRPr="00286F77">
        <w:rPr>
          <w:lang w:val="fr-CA"/>
        </w:rPr>
        <w:t>s doivent prouver qu'ils ont été certifiés ou pré-certifiés par leur fournisseur de peinture en poudre pour l'application de leur produit.</w:t>
      </w:r>
    </w:p>
    <w:p w14:paraId="4C418BE4" w14:textId="20F2E8CF" w:rsidR="00286F77" w:rsidRDefault="00286F77" w:rsidP="00286F77">
      <w:pPr>
        <w:pStyle w:val="PR2"/>
        <w:rPr>
          <w:lang w:val="fr-CA"/>
        </w:rPr>
      </w:pPr>
      <w:r w:rsidRPr="00286F77">
        <w:rPr>
          <w:lang w:val="fr-CA"/>
        </w:rPr>
        <w:t xml:space="preserve">Par l'intermédiaire de leur fournisseur de peinture en poudre, les </w:t>
      </w:r>
      <w:r w:rsidR="00F65324">
        <w:rPr>
          <w:lang w:val="fr-CA"/>
        </w:rPr>
        <w:t>manufacturier</w:t>
      </w:r>
      <w:r w:rsidRPr="00286F77">
        <w:rPr>
          <w:lang w:val="fr-CA"/>
        </w:rPr>
        <w:t xml:space="preserve">s doivent être en mesure de fournir une garantie allant de 15 à 30 ans sur les finitions, sous certaines conditions, en fonction du </w:t>
      </w:r>
      <w:r w:rsidR="00F65324">
        <w:rPr>
          <w:lang w:val="fr-CA"/>
        </w:rPr>
        <w:t>manufacturier</w:t>
      </w:r>
      <w:r w:rsidRPr="00286F77">
        <w:rPr>
          <w:lang w:val="fr-CA"/>
        </w:rPr>
        <w:t xml:space="preserve"> choisi et de la norme de revêtement (AAMA 2604 ou AAMA 2605).</w:t>
      </w:r>
    </w:p>
    <w:p w14:paraId="241FD0F1" w14:textId="43A4D417" w:rsidR="00286F77" w:rsidRDefault="00286F77" w:rsidP="00286F77">
      <w:pPr>
        <w:pStyle w:val="PR2"/>
        <w:rPr>
          <w:lang w:val="fr-CA"/>
        </w:rPr>
      </w:pPr>
      <w:r w:rsidRPr="00286F77">
        <w:rPr>
          <w:lang w:val="fr-CA"/>
        </w:rPr>
        <w:t xml:space="preserve">Les </w:t>
      </w:r>
      <w:r w:rsidR="00F65324">
        <w:rPr>
          <w:lang w:val="fr-CA"/>
        </w:rPr>
        <w:t>manufacturier</w:t>
      </w:r>
      <w:r w:rsidRPr="00286F77">
        <w:rPr>
          <w:lang w:val="fr-CA"/>
        </w:rPr>
        <w:t>s doivent être en mesure de produire des commandes sans externaliser les processus de façonnage et de revêtement du produit, dans la mesure où les commandes sont conformes aux spécifications des fiches techniques et aux dimensions et formes standard recommandées.</w:t>
      </w:r>
    </w:p>
    <w:p w14:paraId="52509023" w14:textId="5382B7F5" w:rsidR="00F65324" w:rsidRPr="00286F77" w:rsidRDefault="00F65324" w:rsidP="00286F77">
      <w:pPr>
        <w:pStyle w:val="PR2"/>
        <w:rPr>
          <w:lang w:val="fr-CA"/>
        </w:rPr>
      </w:pPr>
      <w:r w:rsidRPr="00F65324">
        <w:rPr>
          <w:lang w:val="fr-CA"/>
        </w:rPr>
        <w:t xml:space="preserve">Les </w:t>
      </w:r>
      <w:r>
        <w:rPr>
          <w:lang w:val="fr-CA"/>
        </w:rPr>
        <w:t>manufacturier</w:t>
      </w:r>
      <w:r w:rsidRPr="00F65324">
        <w:rPr>
          <w:lang w:val="fr-CA"/>
        </w:rPr>
        <w:t>s doivent être en mesure de livrer les premiers panneaux produits dans un délai de dix (10) jours ouvrables après avoir reçu les mesures et les dessins techniques des installateurs, le cas échéant.</w:t>
      </w:r>
    </w:p>
    <w:p w14:paraId="05619CA2" w14:textId="2C2A4591" w:rsidR="00B2329B" w:rsidRPr="004C4AD6" w:rsidRDefault="00B2329B" w:rsidP="002145C9">
      <w:pPr>
        <w:pStyle w:val="PR1"/>
        <w:rPr>
          <w:lang w:val="fr-CA"/>
        </w:rPr>
      </w:pPr>
      <w:r w:rsidRPr="00CD0727">
        <w:rPr>
          <w:rFonts w:eastAsia="Arial"/>
          <w:lang w:val="fr-CA"/>
        </w:rPr>
        <w:t xml:space="preserve">Qualifications de l'installateur : Engager un installateur expérimenté, ayant au moins cinq ans d'expérience, qui a réalisé des systèmes similaires en termes de matériaux, de conception et d'étendue à ceux indiqués pour le projet et qui a </w:t>
      </w:r>
      <w:r>
        <w:rPr>
          <w:rFonts w:eastAsia="Arial"/>
          <w:lang w:val="fr-CA"/>
        </w:rPr>
        <w:t>un historique de bonne performance marquées.</w:t>
      </w:r>
    </w:p>
    <w:p w14:paraId="68012D70" w14:textId="77777777" w:rsidR="00496153" w:rsidRPr="003B4715" w:rsidRDefault="00496153" w:rsidP="00496153">
      <w:pPr>
        <w:pStyle w:val="PR1"/>
        <w:rPr>
          <w:lang w:val="fr-CA"/>
        </w:rPr>
      </w:pPr>
      <w:bookmarkStart w:id="0" w:name="_Hlk166769877"/>
      <w:r>
        <w:t xml:space="preserve">Réunion </w:t>
      </w:r>
      <w:proofErr w:type="spellStart"/>
      <w:r>
        <w:t>préalable</w:t>
      </w:r>
      <w:proofErr w:type="spellEnd"/>
      <w:r>
        <w:t xml:space="preserve"> à </w:t>
      </w:r>
      <w:proofErr w:type="spellStart"/>
      <w:r>
        <w:t>l'installation</w:t>
      </w:r>
      <w:proofErr w:type="spellEnd"/>
      <w:r w:rsidRPr="003B4715">
        <w:rPr>
          <w:lang w:val="fr-CA"/>
        </w:rPr>
        <w:t xml:space="preserve">   </w:t>
      </w:r>
    </w:p>
    <w:p w14:paraId="10391FCC" w14:textId="77777777" w:rsidR="00496153" w:rsidRPr="00B7487E" w:rsidRDefault="00496153" w:rsidP="00496153">
      <w:pPr>
        <w:pStyle w:val="PR2"/>
        <w:rPr>
          <w:lang w:val="fr-CA"/>
        </w:rPr>
      </w:pPr>
      <w:r w:rsidRPr="00B7487E">
        <w:rPr>
          <w:lang w:val="fr-CA"/>
        </w:rPr>
        <w:t xml:space="preserve">Conduire la réunion sur le site du projet </w:t>
      </w:r>
      <w:r w:rsidRPr="00B7487E">
        <w:rPr>
          <w:color w:val="FF0000"/>
          <w:lang w:val="fr-CA"/>
        </w:rPr>
        <w:t>[insérer l'emplacement].</w:t>
      </w:r>
    </w:p>
    <w:p w14:paraId="7A857D1E" w14:textId="61150166" w:rsidR="00496153" w:rsidRDefault="00496153" w:rsidP="00496153">
      <w:pPr>
        <w:pStyle w:val="PR2"/>
        <w:rPr>
          <w:lang w:val="fr-CA"/>
        </w:rPr>
      </w:pPr>
      <w:r w:rsidRPr="00B7487E">
        <w:rPr>
          <w:lang w:val="fr-CA"/>
        </w:rPr>
        <w:t xml:space="preserve">Examen pour vérifier les dessins du projet et les exigences, les instructions d'installation du </w:t>
      </w:r>
      <w:r w:rsidR="00F65324">
        <w:rPr>
          <w:lang w:val="fr-CA"/>
        </w:rPr>
        <w:t>manufacturier</w:t>
      </w:r>
      <w:r w:rsidRPr="00B7487E">
        <w:rPr>
          <w:lang w:val="fr-CA"/>
        </w:rPr>
        <w:t xml:space="preserve"> et les exigences de garantie du </w:t>
      </w:r>
      <w:r w:rsidR="00F65324">
        <w:rPr>
          <w:lang w:val="fr-CA"/>
        </w:rPr>
        <w:t>manufacturier</w:t>
      </w:r>
      <w:r w:rsidRPr="00B7487E">
        <w:rPr>
          <w:lang w:val="fr-CA"/>
        </w:rPr>
        <w:t>.</w:t>
      </w:r>
    </w:p>
    <w:p w14:paraId="3BC7741C" w14:textId="77777777" w:rsidR="00F94942" w:rsidRPr="00F94942" w:rsidRDefault="00F94942" w:rsidP="00F94942">
      <w:pPr>
        <w:pStyle w:val="PR2"/>
        <w:spacing w:line="252" w:lineRule="auto"/>
        <w:rPr>
          <w:lang w:val="fr-CA"/>
        </w:rPr>
      </w:pPr>
      <w:r w:rsidRPr="00F94942">
        <w:rPr>
          <w:rFonts w:eastAsia="Arial"/>
          <w:lang w:val="fr-CA"/>
        </w:rPr>
        <w:t>Examiner l'ossature des murs pour détecter les interférences et les conflits potentiels ; coordonner la disposition et les dispositions de soutien pour les travaux d'interface.</w:t>
      </w:r>
    </w:p>
    <w:p w14:paraId="7118C3B1" w14:textId="3669EC27" w:rsidR="00496153" w:rsidRDefault="00496153" w:rsidP="00F94942">
      <w:pPr>
        <w:pStyle w:val="PR2"/>
        <w:rPr>
          <w:lang w:val="fr-CA"/>
        </w:rPr>
      </w:pPr>
      <w:r w:rsidRPr="00F94942">
        <w:rPr>
          <w:lang w:val="fr-CA"/>
        </w:rPr>
        <w:t>Examiner les conditions de support pour vérifier la conformité avec les exigences, y compris l'alignement entre les fixations et les éléments structuraux</w:t>
      </w:r>
      <w:r w:rsidR="00FE4B1B">
        <w:rPr>
          <w:lang w:val="fr-CA"/>
        </w:rPr>
        <w:t>.</w:t>
      </w:r>
    </w:p>
    <w:p w14:paraId="37063BC5" w14:textId="70743B77" w:rsidR="00FE4B1B" w:rsidRPr="00FE4B1B" w:rsidRDefault="00FE4B1B" w:rsidP="00FE4B1B">
      <w:pPr>
        <w:pStyle w:val="PR2"/>
        <w:rPr>
          <w:lang w:val="fr-CA"/>
        </w:rPr>
      </w:pPr>
      <w:r w:rsidRPr="00F94942">
        <w:rPr>
          <w:rFonts w:eastAsia="Arial"/>
          <w:lang w:val="fr-CA"/>
        </w:rPr>
        <w:t>Examiner les procédures de contrôle de la qualité sur le terrain</w:t>
      </w:r>
      <w:r>
        <w:rPr>
          <w:lang w:val="fr-CA"/>
        </w:rPr>
        <w:t>.</w:t>
      </w:r>
    </w:p>
    <w:p w14:paraId="1723C2C1" w14:textId="77777777" w:rsidR="00552339" w:rsidRPr="00552339" w:rsidRDefault="00552339" w:rsidP="000C48D1">
      <w:pPr>
        <w:pStyle w:val="PR1"/>
        <w:tabs>
          <w:tab w:val="clear" w:pos="860"/>
          <w:tab w:val="left" w:pos="851"/>
        </w:tabs>
        <w:spacing w:line="252" w:lineRule="auto"/>
        <w:rPr>
          <w:lang w:val="fr-CA"/>
        </w:rPr>
      </w:pPr>
      <w:r w:rsidRPr="00552339">
        <w:rPr>
          <w:lang w:val="fr-CA"/>
        </w:rPr>
        <w:t>Maquettes : Construire des maquettes pour vérifier les choix effectués, démontrer les effets esthétiques et fixer des normes de qualité pour la fabrication et l'installation.</w:t>
      </w:r>
    </w:p>
    <w:p w14:paraId="51F32A39" w14:textId="77777777" w:rsidR="00552339" w:rsidRPr="00552339" w:rsidRDefault="00552339" w:rsidP="00552339">
      <w:pPr>
        <w:pStyle w:val="PR2"/>
        <w:spacing w:line="252" w:lineRule="auto"/>
        <w:rPr>
          <w:lang w:val="fr-CA"/>
        </w:rPr>
      </w:pPr>
      <w:r w:rsidRPr="00552339">
        <w:rPr>
          <w:lang w:val="fr-CA"/>
        </w:rPr>
        <w:t xml:space="preserve">Construire des maquettes pour le revêtement </w:t>
      </w:r>
      <w:r w:rsidRPr="00552339">
        <w:rPr>
          <w:color w:val="FF0000"/>
          <w:lang w:val="fr-CA"/>
        </w:rPr>
        <w:t>[et le soffite]</w:t>
      </w:r>
      <w:r w:rsidRPr="00552339">
        <w:rPr>
          <w:lang w:val="fr-CA"/>
        </w:rPr>
        <w:t>, y compris les accessoires.:</w:t>
      </w:r>
    </w:p>
    <w:p w14:paraId="47DB7B94" w14:textId="435B7C58" w:rsidR="008C1EF5" w:rsidRPr="00E0386F" w:rsidRDefault="00552339" w:rsidP="00E0386F">
      <w:pPr>
        <w:pStyle w:val="PR3"/>
        <w:spacing w:line="252" w:lineRule="auto"/>
        <w:rPr>
          <w:lang w:val="fr-CA"/>
        </w:rPr>
      </w:pPr>
      <w:r w:rsidRPr="00552339">
        <w:rPr>
          <w:lang w:val="fr-CA"/>
        </w:rPr>
        <w:t>Inclure l</w:t>
      </w:r>
      <w:r w:rsidR="00E5120F">
        <w:rPr>
          <w:lang w:val="fr-CA"/>
        </w:rPr>
        <w:t>e coin</w:t>
      </w:r>
      <w:r w:rsidRPr="00552339">
        <w:rPr>
          <w:lang w:val="fr-CA"/>
        </w:rPr>
        <w:t xml:space="preserve"> extérieur à une extrémité de la maquette et l</w:t>
      </w:r>
      <w:r w:rsidR="00E5120F">
        <w:rPr>
          <w:lang w:val="fr-CA"/>
        </w:rPr>
        <w:t>e coin</w:t>
      </w:r>
      <w:r w:rsidRPr="00552339">
        <w:rPr>
          <w:lang w:val="fr-CA"/>
        </w:rPr>
        <w:t xml:space="preserve"> intérieur à l'autre extrémité.</w:t>
      </w:r>
    </w:p>
    <w:p w14:paraId="2FCA6C33" w14:textId="77777777" w:rsidR="00AB3816" w:rsidRPr="00AB3816" w:rsidRDefault="00AB3816" w:rsidP="000C48D1">
      <w:pPr>
        <w:pStyle w:val="PR1"/>
        <w:tabs>
          <w:tab w:val="clear" w:pos="860"/>
          <w:tab w:val="left" w:pos="851"/>
        </w:tabs>
        <w:spacing w:line="252" w:lineRule="auto"/>
        <w:rPr>
          <w:lang w:val="fr-CA"/>
        </w:rPr>
      </w:pPr>
      <w:bookmarkStart w:id="1" w:name="_Hlk166832154"/>
      <w:bookmarkStart w:id="2" w:name="_Hlk166769973"/>
      <w:bookmarkEnd w:id="0"/>
      <w:r w:rsidRPr="00E0386F">
        <w:rPr>
          <w:lang w:val="fr-CA" w:eastAsia="fr-CA"/>
        </w:rPr>
        <w:t>Caractéristiques de propagation du feu des ensembles de murs extérieurs</w:t>
      </w:r>
      <w:r w:rsidRPr="00AB3816">
        <w:rPr>
          <w:b/>
          <w:bCs/>
          <w:lang w:val="fr-CA" w:eastAsia="fr-CA"/>
        </w:rPr>
        <w:t xml:space="preserve"> </w:t>
      </w:r>
      <w:r w:rsidRPr="00E0386F">
        <w:rPr>
          <w:lang w:val="fr-CA" w:eastAsia="fr-CA"/>
        </w:rPr>
        <w:t>:</w:t>
      </w:r>
      <w:r w:rsidRPr="00AB3816">
        <w:rPr>
          <w:lang w:val="fr-CA" w:eastAsia="fr-CA"/>
        </w:rPr>
        <w:t xml:space="preserve"> Conformément à la norme NFPA 285</w:t>
      </w:r>
    </w:p>
    <w:p w14:paraId="03A5A47E" w14:textId="77777777" w:rsidR="00AB3816" w:rsidRPr="00AB3816" w:rsidRDefault="00AB3816" w:rsidP="00AB3816">
      <w:pPr>
        <w:pStyle w:val="PR2"/>
        <w:spacing w:line="252" w:lineRule="auto"/>
        <w:rPr>
          <w:lang w:val="fr-CA"/>
        </w:rPr>
      </w:pPr>
      <w:r w:rsidRPr="00AB3816">
        <w:rPr>
          <w:lang w:val="fr-CA"/>
        </w:rPr>
        <w:t>Conformité à la Classe A (0/0) FSI/SDI</w:t>
      </w:r>
    </w:p>
    <w:p w14:paraId="06CDC61A" w14:textId="0814D388" w:rsidR="005D2A17" w:rsidRPr="00AB3816" w:rsidRDefault="00AB3816" w:rsidP="00AB3816">
      <w:pPr>
        <w:pStyle w:val="PR2"/>
        <w:spacing w:line="252" w:lineRule="auto"/>
      </w:pPr>
      <w:r w:rsidRPr="00FD7F85">
        <w:t>Respect de la non-</w:t>
      </w:r>
      <w:proofErr w:type="spellStart"/>
      <w:r w:rsidRPr="00FD7F85">
        <w:t>combustibilité</w:t>
      </w:r>
      <w:bookmarkStart w:id="3" w:name="_Hlk166838402"/>
      <w:bookmarkStart w:id="4" w:name="_Hlk166832135"/>
      <w:bookmarkEnd w:id="1"/>
      <w:proofErr w:type="spellEnd"/>
    </w:p>
    <w:bookmarkEnd w:id="2"/>
    <w:bookmarkEnd w:id="3"/>
    <w:bookmarkEnd w:id="4"/>
    <w:p w14:paraId="630A79C7" w14:textId="286DBFF1" w:rsidR="00BF4852" w:rsidRPr="003B4715" w:rsidRDefault="00BF4852" w:rsidP="00BF4852">
      <w:pPr>
        <w:pStyle w:val="Nomdesection"/>
        <w:rPr>
          <w:lang w:val="en-CA"/>
        </w:rPr>
      </w:pPr>
      <w:r>
        <w:t>CALENDRIER</w:t>
      </w:r>
    </w:p>
    <w:p w14:paraId="21EA0166" w14:textId="5DE4B252" w:rsidR="00676668" w:rsidRPr="00AF1163" w:rsidRDefault="00AF1163" w:rsidP="00011B1F">
      <w:pPr>
        <w:pStyle w:val="PR1"/>
        <w:numPr>
          <w:ilvl w:val="4"/>
          <w:numId w:val="11"/>
        </w:numPr>
        <w:rPr>
          <w:lang w:val="fr-CA"/>
        </w:rPr>
      </w:pPr>
      <w:r w:rsidRPr="00AF1163">
        <w:rPr>
          <w:rFonts w:eastAsia="Arial"/>
          <w:lang w:val="fr-CA"/>
        </w:rPr>
        <w:t>Si les mesures sur place ne peuvent être garanties, un délai supplémentaire doit être accordé pour confirmer les mesures nécessaires. Les portes et les fenêtres, ainsi que tous les autres éléments pertinents, doivent être installés de manière à garantir les mesures sur place</w:t>
      </w:r>
      <w:r w:rsidR="00BF4852">
        <w:rPr>
          <w:rFonts w:eastAsia="Arial"/>
          <w:lang w:val="fr-CA"/>
        </w:rPr>
        <w:t>.</w:t>
      </w:r>
    </w:p>
    <w:p w14:paraId="44A1D262" w14:textId="6EAA9A2F" w:rsidR="004F0432" w:rsidRDefault="003B2EEA" w:rsidP="002145C9">
      <w:pPr>
        <w:pStyle w:val="Nomdesection"/>
        <w:rPr>
          <w:lang w:val="en-CA"/>
        </w:rPr>
      </w:pPr>
      <w:r>
        <w:t>LIVRAISON, ENTREPOSAGE ET MANIPULATION</w:t>
      </w:r>
    </w:p>
    <w:p w14:paraId="633B5667" w14:textId="7B6DBB52" w:rsidR="006265A2" w:rsidRDefault="007716E6" w:rsidP="00011B1F">
      <w:pPr>
        <w:pStyle w:val="PR1"/>
        <w:numPr>
          <w:ilvl w:val="4"/>
          <w:numId w:val="16"/>
        </w:numPr>
        <w:rPr>
          <w:lang w:val="fr-CA"/>
        </w:rPr>
      </w:pPr>
      <w:r w:rsidRPr="007716E6">
        <w:rPr>
          <w:lang w:val="fr-CA"/>
        </w:rPr>
        <w:t>Les matériaux et équipements doivent être transportés, stockés et manipulés conformément à l'extrait pertinent de la section [01 61 00].</w:t>
      </w:r>
    </w:p>
    <w:p w14:paraId="0377BDAE" w14:textId="23B46187" w:rsidR="008E46E2" w:rsidRDefault="008E46E2" w:rsidP="00011B1F">
      <w:pPr>
        <w:pStyle w:val="PR1"/>
        <w:numPr>
          <w:ilvl w:val="4"/>
          <w:numId w:val="16"/>
        </w:numPr>
        <w:rPr>
          <w:lang w:val="fr-CA"/>
        </w:rPr>
      </w:pPr>
      <w:r w:rsidRPr="008E46E2">
        <w:rPr>
          <w:lang w:val="fr-CA"/>
        </w:rPr>
        <w:t>Livrer les matériaux et équipements sur les sites de travail dans leur emballage d'origine, qui doit être étiqueté avec le nom et l'adresse du fabricant.</w:t>
      </w:r>
    </w:p>
    <w:p w14:paraId="42A2B523" w14:textId="71C9AC92" w:rsidR="00392BD5" w:rsidRDefault="00392BD5" w:rsidP="00011B1F">
      <w:pPr>
        <w:pStyle w:val="PR1"/>
        <w:numPr>
          <w:ilvl w:val="4"/>
          <w:numId w:val="16"/>
        </w:numPr>
        <w:rPr>
          <w:lang w:val="fr-CA"/>
        </w:rPr>
      </w:pPr>
      <w:r w:rsidRPr="00392BD5">
        <w:rPr>
          <w:lang w:val="fr-CA"/>
        </w:rPr>
        <w:t>Stocker, protéger et manipuler les matériaux et les composants conformément aux recommandations du fabricant afin d'éviter les torsions, les flexions, les dommages mécaniques, la contamination et la détérioration.</w:t>
      </w:r>
    </w:p>
    <w:p w14:paraId="2AA73151" w14:textId="624A7C8C" w:rsidR="0028065E" w:rsidRDefault="00355270" w:rsidP="00011B1F">
      <w:pPr>
        <w:pStyle w:val="PR1"/>
        <w:numPr>
          <w:ilvl w:val="4"/>
          <w:numId w:val="16"/>
        </w:numPr>
        <w:rPr>
          <w:lang w:val="fr-CA"/>
        </w:rPr>
      </w:pPr>
      <w:r>
        <w:rPr>
          <w:lang w:val="fr-CA"/>
        </w:rPr>
        <w:t>S</w:t>
      </w:r>
      <w:r w:rsidR="0028065E" w:rsidRPr="0028065E">
        <w:rPr>
          <w:lang w:val="fr-CA"/>
        </w:rPr>
        <w:t>tocker les matériaux et équipements à l'abri des intempéries, dans une zone propre, sèche et bien ventilée, conformément aux recommandations du fabricant</w:t>
      </w:r>
      <w:r w:rsidR="0028065E">
        <w:rPr>
          <w:lang w:val="fr-CA"/>
        </w:rPr>
        <w:t>.</w:t>
      </w:r>
    </w:p>
    <w:p w14:paraId="798542A6" w14:textId="79EC2541" w:rsidR="0028065E" w:rsidRPr="002D2E94" w:rsidRDefault="00375EFA" w:rsidP="00011B1F">
      <w:pPr>
        <w:pStyle w:val="PR1"/>
        <w:numPr>
          <w:ilvl w:val="4"/>
          <w:numId w:val="16"/>
        </w:numPr>
        <w:rPr>
          <w:lang w:val="fr-CA"/>
        </w:rPr>
      </w:pPr>
      <w:r w:rsidRPr="00375EFA">
        <w:rPr>
          <w:lang w:val="fr-CA"/>
        </w:rPr>
        <w:t>Stocker les matériaux de manière qu'ils soient secs, avec une pente positive pour l'évacuation de l'eau. Ne pas stocker les matériaux et les composants en contact avec d'autres matériaux susceptibles de provoquer des taches, des bosses ou d'autres dommages superficiels.</w:t>
      </w:r>
    </w:p>
    <w:p w14:paraId="27884111" w14:textId="3D77D166" w:rsidR="00D54BA2" w:rsidRPr="003B4715" w:rsidRDefault="00CC61DE" w:rsidP="002145C9">
      <w:pPr>
        <w:pStyle w:val="Nomdesection"/>
        <w:rPr>
          <w:lang w:val="en-CA"/>
        </w:rPr>
      </w:pPr>
      <w:r>
        <w:t>CONDITIONS DU SITE</w:t>
      </w:r>
    </w:p>
    <w:p w14:paraId="4C33898F" w14:textId="78F2B0EE" w:rsidR="00156EC7" w:rsidRPr="00BB59A7" w:rsidRDefault="00B77DB1" w:rsidP="00011B1F">
      <w:pPr>
        <w:pStyle w:val="PR1"/>
        <w:numPr>
          <w:ilvl w:val="4"/>
          <w:numId w:val="17"/>
        </w:numPr>
        <w:rPr>
          <w:lang w:val="fr-CA"/>
        </w:rPr>
      </w:pPr>
      <w:r w:rsidRPr="00A8322E">
        <w:rPr>
          <w:lang w:val="fr-CA"/>
        </w:rPr>
        <w:t>Les mesures sur site doivent être confirmées lorsque les portes, fenêtres et autres éléments pertinents sont installés, avec une tolérance maximale de trois (3) millimètres sur trois (3) mètres [0,125" pour 120"] pour l'alignement et la verticalité</w:t>
      </w:r>
      <w:r w:rsidR="00156EC7" w:rsidRPr="00375EFA">
        <w:rPr>
          <w:rFonts w:eastAsia="Arial"/>
          <w:lang w:val="fr-CA"/>
        </w:rPr>
        <w:t>.</w:t>
      </w:r>
    </w:p>
    <w:p w14:paraId="432A43F6" w14:textId="3A18B85B" w:rsidR="00BB59A7" w:rsidRPr="00375EFA" w:rsidRDefault="00BB59A7" w:rsidP="00011B1F">
      <w:pPr>
        <w:pStyle w:val="PR1"/>
        <w:numPr>
          <w:ilvl w:val="4"/>
          <w:numId w:val="17"/>
        </w:numPr>
        <w:rPr>
          <w:lang w:val="fr-CA"/>
        </w:rPr>
      </w:pPr>
      <w:r w:rsidRPr="00BB59A7">
        <w:rPr>
          <w:lang w:val="fr-CA"/>
        </w:rPr>
        <w:t>Entreprendre les travaux d'installation uniquement lorsque les conditions météorologiques répondent aux exigences environnementales spécifiques du fabricant et lorsque les conditions permettent d'effectuer les travaux conformément aux recommandations du fabricant et aux exigences de la garantie</w:t>
      </w:r>
      <w:r>
        <w:rPr>
          <w:lang w:val="fr-CA"/>
        </w:rPr>
        <w:t>.</w:t>
      </w:r>
    </w:p>
    <w:p w14:paraId="44C5C559" w14:textId="713C29E7" w:rsidR="005E7D3F" w:rsidRPr="00E11C9A" w:rsidRDefault="007E4326" w:rsidP="002145C9">
      <w:pPr>
        <w:pStyle w:val="Nomdesection"/>
        <w:rPr>
          <w:rFonts w:eastAsia="Arial Bold"/>
        </w:rPr>
      </w:pPr>
      <w:r w:rsidRPr="00E11C9A">
        <w:t xml:space="preserve">GESTION ET ÉLIMINATION DES DÉCHETS </w:t>
      </w:r>
      <w:r w:rsidR="0078659D" w:rsidRPr="004261CD">
        <w:rPr>
          <w:rFonts w:eastAsia="Arial Bold"/>
          <w:b w:val="0"/>
          <w:color w:val="FF0000"/>
        </w:rPr>
        <w:t>[MODIFIER AU BESOIN</w:t>
      </w:r>
      <w:r w:rsidR="0078659D" w:rsidRPr="003E44BD">
        <w:rPr>
          <w:b w:val="0"/>
          <w:bCs w:val="0"/>
          <w:color w:val="FF0000"/>
        </w:rPr>
        <w:t>]</w:t>
      </w:r>
      <w:r w:rsidRPr="00E11C9A">
        <w:rPr>
          <w:b w:val="0"/>
          <w:bCs w:val="0"/>
        </w:rPr>
        <w:t xml:space="preserve"> </w:t>
      </w:r>
    </w:p>
    <w:p w14:paraId="5480CC23" w14:textId="77777777" w:rsidR="008F36F3" w:rsidRPr="002145C9" w:rsidRDefault="008F36F3" w:rsidP="00011B1F">
      <w:pPr>
        <w:pStyle w:val="PR1"/>
        <w:numPr>
          <w:ilvl w:val="4"/>
          <w:numId w:val="8"/>
        </w:numPr>
        <w:rPr>
          <w:lang w:val="fr-CA"/>
        </w:rPr>
      </w:pPr>
      <w:r w:rsidRPr="002145C9">
        <w:rPr>
          <w:lang w:val="fr-CA"/>
        </w:rPr>
        <w:t>Séparer les matériaux de déchets pour le recyclage conformément à la section 01 74 21 « Gestion et élimination des déchets ».</w:t>
      </w:r>
    </w:p>
    <w:p w14:paraId="6C243F7E" w14:textId="77777777" w:rsidR="008F36F3" w:rsidRPr="00410B53" w:rsidRDefault="008F36F3" w:rsidP="008F36F3">
      <w:pPr>
        <w:pStyle w:val="PR1"/>
        <w:rPr>
          <w:lang w:val="fr-CA"/>
        </w:rPr>
      </w:pPr>
      <w:r w:rsidRPr="00410B53">
        <w:rPr>
          <w:lang w:val="fr-CA"/>
        </w:rPr>
        <w:t xml:space="preserve">Détourner les rebuts de métal utilisés des décharges en les éliminant </w:t>
      </w:r>
      <w:r w:rsidRPr="0068095C">
        <w:rPr>
          <w:color w:val="FF0000"/>
          <w:lang w:val="fr-CA"/>
        </w:rPr>
        <w:t>[dans le conteneur de recyclage des métaux sur place] [retirés pour élimination à la station de recyclage de métaux la plus proche].</w:t>
      </w:r>
    </w:p>
    <w:p w14:paraId="45A4AA60" w14:textId="77777777" w:rsidR="008F36F3" w:rsidRPr="0079601E" w:rsidRDefault="008F36F3" w:rsidP="008F36F3">
      <w:pPr>
        <w:pStyle w:val="PR1"/>
        <w:rPr>
          <w:lang w:val="fr-CA"/>
        </w:rPr>
      </w:pPr>
      <w:r w:rsidRPr="009A490A">
        <w:rPr>
          <w:lang w:val="fr-CA"/>
        </w:rPr>
        <w:t>Détourner les matériaux réutilisables pour réutilisation à la station de matériaux de construction usagés la plus proche.</w:t>
      </w:r>
    </w:p>
    <w:p w14:paraId="43D03A5D" w14:textId="59290A67" w:rsidR="0079601E" w:rsidRPr="00FB3189" w:rsidRDefault="008F36F3" w:rsidP="00FB3189">
      <w:pPr>
        <w:pStyle w:val="PR1"/>
        <w:numPr>
          <w:ilvl w:val="4"/>
          <w:numId w:val="15"/>
        </w:numPr>
        <w:rPr>
          <w:lang w:val="fr-CA"/>
        </w:rPr>
      </w:pPr>
      <w:r w:rsidRPr="00FB3189">
        <w:rPr>
          <w:rFonts w:eastAsia="Arial"/>
          <w:lang w:val="fr-CA"/>
        </w:rPr>
        <w:t xml:space="preserve">Détourner les matériaux non utilisés tels que les </w:t>
      </w:r>
      <w:proofErr w:type="spellStart"/>
      <w:r w:rsidRPr="00FB3189">
        <w:rPr>
          <w:rFonts w:eastAsia="Arial"/>
          <w:lang w:val="fr-CA"/>
        </w:rPr>
        <w:t>calfeutrants</w:t>
      </w:r>
      <w:proofErr w:type="spellEnd"/>
      <w:r w:rsidRPr="00FB3189">
        <w:rPr>
          <w:rFonts w:eastAsia="Arial"/>
          <w:lang w:val="fr-CA"/>
        </w:rPr>
        <w:t>, les mastics et les adhésifs de la décharge en les éliminant dans un dépôt de matières dangereuses</w:t>
      </w:r>
      <w:r w:rsidR="0079601E" w:rsidRPr="00FB3189">
        <w:rPr>
          <w:rFonts w:eastAsia="Arial"/>
          <w:lang w:val="fr-CA"/>
        </w:rPr>
        <w:t>.</w:t>
      </w:r>
    </w:p>
    <w:p w14:paraId="642FF64B" w14:textId="2BC92066" w:rsidR="000914F0" w:rsidRPr="00426B1A" w:rsidRDefault="00B4384C" w:rsidP="002145C9">
      <w:pPr>
        <w:pStyle w:val="Nomdesection"/>
      </w:pPr>
      <w:r w:rsidRPr="43281F7E">
        <w:t xml:space="preserve">GARANTIE </w:t>
      </w:r>
      <w:r w:rsidR="0078659D" w:rsidRPr="004261CD">
        <w:rPr>
          <w:rFonts w:eastAsia="Arial Bold"/>
          <w:b w:val="0"/>
          <w:color w:val="FF0000"/>
        </w:rPr>
        <w:t>[MODIFIER AU BESOIN</w:t>
      </w:r>
      <w:r w:rsidR="0078659D" w:rsidRPr="003E44BD">
        <w:rPr>
          <w:b w:val="0"/>
          <w:bCs w:val="0"/>
          <w:color w:val="FF0000"/>
        </w:rPr>
        <w:t>]</w:t>
      </w:r>
    </w:p>
    <w:p w14:paraId="119560B7" w14:textId="77CB9A86" w:rsidR="009B6000" w:rsidRPr="00FB3189" w:rsidRDefault="244CBEB4" w:rsidP="5E892B9B">
      <w:pPr>
        <w:pStyle w:val="PR1"/>
        <w:rPr>
          <w:lang w:val="fr-CA"/>
        </w:rPr>
      </w:pPr>
      <w:r w:rsidRPr="5E892B9B">
        <w:rPr>
          <w:rFonts w:eastAsia="Arial"/>
          <w:color w:val="000000" w:themeColor="text1"/>
          <w:lang w:val="fr-CA"/>
        </w:rPr>
        <w:t xml:space="preserve">Garantie du substrat : </w:t>
      </w:r>
      <w:r w:rsidR="5EB6CECD" w:rsidRPr="5E892B9B">
        <w:rPr>
          <w:rFonts w:eastAsia="Arial"/>
          <w:color w:val="000000" w:themeColor="text1"/>
          <w:lang w:val="fr-CA"/>
        </w:rPr>
        <w:t>10</w:t>
      </w:r>
      <w:r w:rsidRPr="5E892B9B">
        <w:rPr>
          <w:rFonts w:eastAsia="Arial"/>
          <w:color w:val="000000" w:themeColor="text1"/>
          <w:lang w:val="fr-CA"/>
        </w:rPr>
        <w:t xml:space="preserve"> ans contre les défauts de matériel et de fabrication, ainsi que pour la stabilité mécanique et la planéité.</w:t>
      </w:r>
      <w:r w:rsidRPr="5E892B9B">
        <w:rPr>
          <w:lang w:val="fr-CA"/>
        </w:rPr>
        <w:t xml:space="preserve"> </w:t>
      </w:r>
    </w:p>
    <w:p w14:paraId="2889877C" w14:textId="77777777" w:rsidR="00745FA9" w:rsidRPr="00A02E28" w:rsidRDefault="00745FA9" w:rsidP="00745FA9">
      <w:pPr>
        <w:pStyle w:val="PR1"/>
        <w:tabs>
          <w:tab w:val="clear" w:pos="860"/>
          <w:tab w:val="left" w:pos="864"/>
        </w:tabs>
      </w:pPr>
      <w:proofErr w:type="spellStart"/>
      <w:r w:rsidRPr="00A02E28">
        <w:t>Garantie</w:t>
      </w:r>
      <w:proofErr w:type="spellEnd"/>
      <w:r w:rsidRPr="00A02E28">
        <w:t xml:space="preserve"> du </w:t>
      </w:r>
      <w:proofErr w:type="spellStart"/>
      <w:r w:rsidRPr="00A02E28">
        <w:t>fini</w:t>
      </w:r>
      <w:proofErr w:type="spellEnd"/>
      <w:r w:rsidRPr="00A02E28">
        <w:t>:</w:t>
      </w:r>
    </w:p>
    <w:p w14:paraId="3F1F74B7" w14:textId="77777777" w:rsidR="00745FA9" w:rsidRPr="00494367" w:rsidRDefault="00745FA9" w:rsidP="00745FA9">
      <w:pPr>
        <w:pStyle w:val="PR2"/>
        <w:spacing w:line="252" w:lineRule="auto"/>
        <w:rPr>
          <w:lang w:val="fr-CA"/>
        </w:rPr>
      </w:pPr>
      <w:r w:rsidRPr="00A02E28">
        <w:rPr>
          <w:color w:val="FF0000"/>
          <w:lang w:val="fr-CA"/>
        </w:rPr>
        <w:t>[</w:t>
      </w:r>
      <w:r w:rsidRPr="00A02E28">
        <w:rPr>
          <w:color w:val="FF0000"/>
          <w:u w:val="single"/>
          <w:lang w:val="fr-CA"/>
        </w:rPr>
        <w:t>Fini peinture en poudre 2605</w:t>
      </w:r>
      <w:r w:rsidRPr="00A02E28">
        <w:rPr>
          <w:color w:val="FF0000"/>
          <w:lang w:val="fr-CA"/>
        </w:rPr>
        <w:t xml:space="preserve">] </w:t>
      </w:r>
      <w:r w:rsidRPr="00A02E28">
        <w:rPr>
          <w:lang w:val="fr-CA"/>
        </w:rPr>
        <w:t xml:space="preserve">: Garantie limitée jusqu’à </w:t>
      </w:r>
      <w:r w:rsidRPr="00A02E28">
        <w:rPr>
          <w:color w:val="FF0000"/>
          <w:lang w:val="fr-CA"/>
        </w:rPr>
        <w:t xml:space="preserve">[XX ans] </w:t>
      </w:r>
      <w:r w:rsidRPr="00A02E28">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réserve de l'entretien du matériau et des finitions comme recommandé par le fabricant. </w:t>
      </w:r>
      <w:r w:rsidRPr="00494367">
        <w:rPr>
          <w:lang w:val="fr-CA"/>
        </w:rPr>
        <w:t>Le fini est garanti d'avoir les propriétés suivantes :</w:t>
      </w:r>
    </w:p>
    <w:p w14:paraId="34CD7410" w14:textId="77777777" w:rsidR="00745FA9" w:rsidRPr="00A02E28" w:rsidRDefault="00745FA9" w:rsidP="00745FA9">
      <w:pPr>
        <w:pStyle w:val="PR3"/>
        <w:spacing w:line="252" w:lineRule="auto"/>
        <w:rPr>
          <w:lang w:val="fr-CA"/>
        </w:rPr>
      </w:pPr>
      <w:r w:rsidRPr="00A02E28">
        <w:rPr>
          <w:lang w:val="fr-CA"/>
        </w:rPr>
        <w:t xml:space="preserve">Résistance aux craquelage et fendillement. </w:t>
      </w:r>
    </w:p>
    <w:p w14:paraId="48EA4CA6" w14:textId="77777777" w:rsidR="00745FA9" w:rsidRPr="00A02E28" w:rsidRDefault="00745FA9" w:rsidP="00745FA9">
      <w:pPr>
        <w:pStyle w:val="PR3"/>
        <w:spacing w:line="252" w:lineRule="auto"/>
        <w:rPr>
          <w:lang w:val="fr-CA"/>
        </w:rPr>
      </w:pPr>
      <w:r w:rsidRPr="00A02E28">
        <w:rPr>
          <w:lang w:val="fr-CA"/>
        </w:rPr>
        <w:t>Adhérence : La finition ne se décollera pas à un taux inférieur à la classe 4B conformément à la norme ASTM D3359.</w:t>
      </w:r>
    </w:p>
    <w:p w14:paraId="5F8B570B" w14:textId="77777777" w:rsidR="00745FA9" w:rsidRPr="00A02E28" w:rsidRDefault="00745FA9" w:rsidP="00745FA9">
      <w:pPr>
        <w:pStyle w:val="PR3"/>
        <w:spacing w:line="252" w:lineRule="auto"/>
        <w:rPr>
          <w:lang w:val="fr-CA"/>
        </w:rPr>
      </w:pPr>
      <w:r w:rsidRPr="00A02E28">
        <w:rPr>
          <w:lang w:val="fr-CA"/>
        </w:rPr>
        <w:t>Résistance au farinage : Aucun farinage du FINI sur le bâtiment supérieur à une valeur 8 mesurée selon la norme ASTM D4214.</w:t>
      </w:r>
    </w:p>
    <w:p w14:paraId="7F97198F" w14:textId="77777777" w:rsidR="00745FA9" w:rsidRPr="00A02E28" w:rsidRDefault="00745FA9" w:rsidP="00745FA9">
      <w:pPr>
        <w:pStyle w:val="PR3"/>
        <w:spacing w:line="252" w:lineRule="auto"/>
        <w:rPr>
          <w:lang w:val="fr-CA"/>
        </w:rPr>
      </w:pPr>
      <w:r w:rsidRPr="00A02E28">
        <w:rPr>
          <w:lang w:val="fr-CA"/>
        </w:rPr>
        <w:t>Stabilité de la couleur : Aucune modification de la couleur de la finition ne dépassant pas 5 unités CIE Lab.</w:t>
      </w:r>
    </w:p>
    <w:p w14:paraId="62BC779C" w14:textId="77777777" w:rsidR="00745FA9" w:rsidRPr="00A02E28" w:rsidRDefault="00745FA9" w:rsidP="00745FA9">
      <w:pPr>
        <w:pStyle w:val="PR3"/>
        <w:spacing w:line="252" w:lineRule="auto"/>
        <w:rPr>
          <w:lang w:val="fr-CA"/>
        </w:rPr>
      </w:pPr>
      <w:r w:rsidRPr="00A02E28">
        <w:rPr>
          <w:lang w:val="fr-CA"/>
        </w:rPr>
        <w:t>Rétention de la brillance d’au moins 50%.</w:t>
      </w:r>
    </w:p>
    <w:p w14:paraId="734594D4" w14:textId="77777777" w:rsidR="00745FA9" w:rsidRDefault="00745FA9" w:rsidP="00745FA9">
      <w:pPr>
        <w:pStyle w:val="PR3"/>
        <w:rPr>
          <w:lang w:val="fr-CA"/>
        </w:rPr>
      </w:pPr>
      <w:r w:rsidRPr="00A02E28">
        <w:rPr>
          <w:lang w:val="fr-CA"/>
        </w:rPr>
        <w:t>Voir la fiche</w:t>
      </w:r>
      <w:r w:rsidRPr="009454DC">
        <w:rPr>
          <w:lang w:val="fr-CA"/>
        </w:rPr>
        <w:t xml:space="preserve"> de garantie du fabricant pour les détails de la garantie du produit et de la finition</w:t>
      </w:r>
    </w:p>
    <w:p w14:paraId="4F6B7E34" w14:textId="77777777" w:rsidR="00745FA9" w:rsidRDefault="00745FA9" w:rsidP="00745FA9">
      <w:pPr>
        <w:pStyle w:val="PR3"/>
        <w:numPr>
          <w:ilvl w:val="0"/>
          <w:numId w:val="0"/>
        </w:numPr>
        <w:ind w:left="2016"/>
        <w:rPr>
          <w:lang w:val="fr-CA"/>
        </w:rPr>
      </w:pPr>
    </w:p>
    <w:p w14:paraId="69D56E06" w14:textId="77777777" w:rsidR="00745FA9" w:rsidRPr="00494367" w:rsidRDefault="00745FA9" w:rsidP="00745FA9">
      <w:pPr>
        <w:pStyle w:val="PR2"/>
        <w:spacing w:line="252" w:lineRule="auto"/>
        <w:rPr>
          <w:lang w:val="fr-CA"/>
        </w:rPr>
      </w:pPr>
      <w:r w:rsidRPr="1595192E">
        <w:rPr>
          <w:color w:val="FF0000"/>
          <w:lang w:val="fr-CA"/>
        </w:rPr>
        <w:t>[</w:t>
      </w:r>
      <w:r w:rsidRPr="1595192E">
        <w:rPr>
          <w:color w:val="FF0000"/>
          <w:u w:val="single"/>
          <w:lang w:val="fr-CA"/>
        </w:rPr>
        <w:t>Fini peinture en poudre 2604</w:t>
      </w:r>
      <w:r w:rsidRPr="1595192E">
        <w:rPr>
          <w:color w:val="FF0000"/>
          <w:lang w:val="fr-CA"/>
        </w:rPr>
        <w:t xml:space="preserve">] </w:t>
      </w:r>
      <w:r w:rsidRPr="1595192E">
        <w:rPr>
          <w:lang w:val="fr-CA"/>
        </w:rPr>
        <w:t xml:space="preserve">: Garantie limitée jusqu’à </w:t>
      </w:r>
      <w:r w:rsidRPr="1595192E">
        <w:rPr>
          <w:color w:val="FF0000"/>
          <w:lang w:val="fr-CA"/>
        </w:rPr>
        <w:t xml:space="preserve">[XX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sidRPr="1595192E">
        <w:rPr>
          <w:lang w:val="fr-CA"/>
        </w:rPr>
        <w:t xml:space="preserve">réserve de l'entretien du matériau et des finitions comme recommandé par le fabricant. </w:t>
      </w:r>
      <w:r w:rsidRPr="00494367">
        <w:rPr>
          <w:lang w:val="fr-CA"/>
        </w:rPr>
        <w:t>Le fini est garanti d'avoir les propriétés suivantes : </w:t>
      </w:r>
    </w:p>
    <w:p w14:paraId="3BEAD3EA" w14:textId="77777777" w:rsidR="00745FA9" w:rsidRPr="000B001A" w:rsidRDefault="00745FA9" w:rsidP="00745FA9">
      <w:pPr>
        <w:pStyle w:val="PR3"/>
        <w:spacing w:line="252" w:lineRule="auto"/>
        <w:rPr>
          <w:lang w:val="fr-CA"/>
        </w:rPr>
      </w:pPr>
      <w:r w:rsidRPr="1595192E">
        <w:rPr>
          <w:lang w:val="fr-CA"/>
        </w:rPr>
        <w:t>Résistance aux craquelage et fendillement.</w:t>
      </w:r>
    </w:p>
    <w:p w14:paraId="3AD09BE3" w14:textId="77777777" w:rsidR="00745FA9" w:rsidRPr="000B001A" w:rsidRDefault="00745FA9" w:rsidP="00745FA9">
      <w:pPr>
        <w:pStyle w:val="PR3"/>
        <w:spacing w:line="252" w:lineRule="auto"/>
        <w:rPr>
          <w:lang w:val="fr-CA"/>
        </w:rPr>
      </w:pPr>
      <w:r w:rsidRPr="1595192E">
        <w:rPr>
          <w:lang w:val="fr-CA"/>
        </w:rPr>
        <w:t xml:space="preserve">Adhérence : La finition ne se décollera pas à un taux inférieur à la classe 4B conformément à la norme ASTM D3359. </w:t>
      </w:r>
    </w:p>
    <w:p w14:paraId="6FF9322C" w14:textId="77777777" w:rsidR="00745FA9" w:rsidRPr="000B001A" w:rsidRDefault="00745FA9" w:rsidP="00745FA9">
      <w:pPr>
        <w:pStyle w:val="PR3"/>
        <w:spacing w:line="252" w:lineRule="auto"/>
        <w:rPr>
          <w:lang w:val="fr-CA"/>
        </w:rPr>
      </w:pPr>
      <w:r w:rsidRPr="000B001A">
        <w:rPr>
          <w:lang w:val="fr-CA"/>
        </w:rPr>
        <w:t>Résistance au farinage : Aucun farinage du FINI sur le bâtiment supérieur à une valeur 8 mesurée selon la norme ASTM D4214.</w:t>
      </w:r>
    </w:p>
    <w:p w14:paraId="4606B29A" w14:textId="77777777" w:rsidR="00745FA9" w:rsidRPr="000B001A" w:rsidRDefault="00745FA9" w:rsidP="00745FA9">
      <w:pPr>
        <w:pStyle w:val="PR3"/>
        <w:spacing w:line="252" w:lineRule="auto"/>
        <w:rPr>
          <w:lang w:val="fr-CA"/>
        </w:rPr>
      </w:pPr>
      <w:r w:rsidRPr="000B001A">
        <w:rPr>
          <w:lang w:val="fr-CA"/>
        </w:rPr>
        <w:t>Stabilité de la couleur : Aucune modification de la couleur de la finition ne dépassant pas 5 unités CIE Lab.</w:t>
      </w:r>
    </w:p>
    <w:p w14:paraId="09FE9816" w14:textId="77777777" w:rsidR="00745FA9" w:rsidRPr="000B001A" w:rsidRDefault="00745FA9" w:rsidP="00745FA9">
      <w:pPr>
        <w:pStyle w:val="PR3"/>
        <w:spacing w:line="252" w:lineRule="auto"/>
        <w:rPr>
          <w:lang w:val="fr-CA"/>
        </w:rPr>
      </w:pPr>
      <w:r w:rsidRPr="1595192E">
        <w:rPr>
          <w:lang w:val="fr-CA"/>
        </w:rPr>
        <w:t>Rétention de la brillance d’au moins 30%.</w:t>
      </w:r>
    </w:p>
    <w:p w14:paraId="071D4B2E" w14:textId="77777777" w:rsidR="00745FA9" w:rsidRPr="000B001A" w:rsidRDefault="00745FA9" w:rsidP="00745FA9">
      <w:pPr>
        <w:pStyle w:val="PR3"/>
        <w:rPr>
          <w:lang w:val="fr-CA"/>
        </w:rPr>
      </w:pPr>
      <w:r w:rsidRPr="000B001A">
        <w:rPr>
          <w:lang w:val="fr-CA"/>
        </w:rPr>
        <w:t>Voir la fiche de garantie du fabricant pour les détails de la garantie du produit et de la finition.</w:t>
      </w:r>
    </w:p>
    <w:p w14:paraId="09D9C642" w14:textId="77777777" w:rsidR="00745FA9" w:rsidRPr="005D1AB6" w:rsidRDefault="00745FA9" w:rsidP="00745FA9">
      <w:pPr>
        <w:pStyle w:val="PR2"/>
        <w:numPr>
          <w:ilvl w:val="0"/>
          <w:numId w:val="0"/>
        </w:numPr>
        <w:ind w:left="1440"/>
        <w:rPr>
          <w:lang w:val="fr-CA"/>
        </w:rPr>
      </w:pPr>
    </w:p>
    <w:p w14:paraId="02977B57" w14:textId="77777777" w:rsidR="00745FA9" w:rsidRPr="00494367" w:rsidRDefault="00745FA9" w:rsidP="00745FA9">
      <w:pPr>
        <w:pStyle w:val="PR2"/>
        <w:spacing w:line="252" w:lineRule="auto"/>
        <w:rPr>
          <w:lang w:val="fr-CA"/>
        </w:rPr>
      </w:pPr>
      <w:r w:rsidRPr="1595192E">
        <w:rPr>
          <w:color w:val="FF0000"/>
          <w:lang w:val="fr-CA"/>
        </w:rPr>
        <w:t>[</w:t>
      </w:r>
      <w:r w:rsidRPr="1595192E">
        <w:rPr>
          <w:color w:val="FF0000"/>
          <w:u w:val="single"/>
          <w:lang w:val="fr-CA"/>
        </w:rPr>
        <w:t>Fini peinture liquide 2604 / 2605</w:t>
      </w:r>
      <w:r w:rsidRPr="1595192E">
        <w:rPr>
          <w:color w:val="FF0000"/>
          <w:lang w:val="fr-CA"/>
        </w:rPr>
        <w:t xml:space="preserve">] </w:t>
      </w:r>
      <w:r w:rsidRPr="1595192E">
        <w:rPr>
          <w:lang w:val="fr-CA"/>
        </w:rPr>
        <w:t xml:space="preserve">: Garantie limitée jusqu’à </w:t>
      </w:r>
      <w:r w:rsidRPr="1595192E">
        <w:rPr>
          <w:color w:val="FF0000"/>
          <w:lang w:val="fr-CA"/>
        </w:rPr>
        <w:t>[XX ans]</w:t>
      </w:r>
      <w:r w:rsidRPr="1595192E">
        <w:rPr>
          <w:lang w:val="fr-CA"/>
        </w:rPr>
        <w:t xml:space="preserve"> 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Pr>
          <w:lang w:val="fr-CA"/>
        </w:rPr>
        <w:t xml:space="preserve">réserve de </w:t>
      </w:r>
      <w:r w:rsidRPr="1595192E">
        <w:rPr>
          <w:lang w:val="fr-CA"/>
        </w:rPr>
        <w:t xml:space="preserve">l'entretien des matériaux et des finitions recommandées par le fabricant. </w:t>
      </w:r>
      <w:r w:rsidRPr="00494367">
        <w:rPr>
          <w:lang w:val="fr-CA"/>
        </w:rPr>
        <w:t>Le fini est garanti d'avoir les propriétés suivantes :</w:t>
      </w:r>
    </w:p>
    <w:p w14:paraId="08637646" w14:textId="77777777" w:rsidR="00745FA9" w:rsidRPr="00494367" w:rsidRDefault="00745FA9" w:rsidP="00745FA9">
      <w:pPr>
        <w:pStyle w:val="PR2"/>
        <w:numPr>
          <w:ilvl w:val="0"/>
          <w:numId w:val="0"/>
        </w:numPr>
        <w:spacing w:line="252" w:lineRule="auto"/>
        <w:ind w:left="2278"/>
        <w:rPr>
          <w:lang w:val="fr-CA"/>
        </w:rPr>
      </w:pPr>
    </w:p>
    <w:p w14:paraId="6ABD21B6" w14:textId="77777777" w:rsidR="00745FA9" w:rsidRDefault="00745FA9" w:rsidP="00745FA9">
      <w:pPr>
        <w:pStyle w:val="PR3"/>
        <w:spacing w:line="252" w:lineRule="auto"/>
        <w:rPr>
          <w:lang w:val="fr-CA"/>
        </w:rPr>
      </w:pPr>
      <w:r w:rsidRPr="1595192E">
        <w:rPr>
          <w:lang w:val="fr-CA"/>
        </w:rPr>
        <w:t>Résistance aux craquelage et fendillement.</w:t>
      </w:r>
    </w:p>
    <w:p w14:paraId="74C3427C" w14:textId="77777777" w:rsidR="00745FA9" w:rsidRDefault="00745FA9" w:rsidP="00745FA9">
      <w:pPr>
        <w:pStyle w:val="PR3"/>
        <w:spacing w:line="252" w:lineRule="auto"/>
        <w:rPr>
          <w:lang w:val="fr-CA"/>
        </w:rPr>
      </w:pPr>
      <w:r w:rsidRPr="1595192E">
        <w:rPr>
          <w:lang w:val="fr-CA"/>
        </w:rPr>
        <w:t>Adhérence : La finition ne se décollera pas à un taux inférieur à la classe 4B conformément à la norme ASTM D3359.</w:t>
      </w:r>
    </w:p>
    <w:p w14:paraId="01DA77E0" w14:textId="77777777" w:rsidR="00745FA9" w:rsidRPr="00190F58" w:rsidRDefault="00745FA9" w:rsidP="00745FA9">
      <w:pPr>
        <w:pStyle w:val="PR3"/>
        <w:spacing w:line="252" w:lineRule="auto"/>
        <w:rPr>
          <w:lang w:val="fr-CA"/>
        </w:rPr>
      </w:pPr>
      <w:r w:rsidRPr="00190F58">
        <w:rPr>
          <w:lang w:val="fr-CA"/>
        </w:rPr>
        <w:t>Résistance au farinage : Aucun farinage du FINI sur le bâtiment supérieur à une valeur 8 mesurée selon la norme ASTM D4214.</w:t>
      </w:r>
    </w:p>
    <w:p w14:paraId="35358459" w14:textId="77777777" w:rsidR="00745FA9" w:rsidRPr="00190F58" w:rsidRDefault="00745FA9" w:rsidP="00745FA9">
      <w:pPr>
        <w:pStyle w:val="PR3"/>
        <w:spacing w:line="252" w:lineRule="auto"/>
        <w:rPr>
          <w:lang w:val="fr-CA"/>
        </w:rPr>
      </w:pPr>
      <w:r w:rsidRPr="00190F58">
        <w:rPr>
          <w:lang w:val="fr-CA"/>
        </w:rPr>
        <w:t>Stabilité de la couleur : Aucune modification de la couleur de la finition ne dépassant pas 5 unités CIE Lab.</w:t>
      </w:r>
    </w:p>
    <w:p w14:paraId="6123181C" w14:textId="77777777" w:rsidR="00745FA9" w:rsidRDefault="00745FA9" w:rsidP="00745FA9">
      <w:pPr>
        <w:pStyle w:val="PR3"/>
        <w:spacing w:line="252" w:lineRule="auto"/>
        <w:rPr>
          <w:lang w:val="fr-CA"/>
        </w:rPr>
      </w:pPr>
      <w:r w:rsidRPr="1595192E">
        <w:rPr>
          <w:lang w:val="fr-CA"/>
        </w:rPr>
        <w:t>Rétention de la brillance d’au moins 50%.</w:t>
      </w:r>
    </w:p>
    <w:p w14:paraId="1A60C97C" w14:textId="77777777" w:rsidR="00745FA9" w:rsidRDefault="00745FA9" w:rsidP="00745FA9">
      <w:pPr>
        <w:pStyle w:val="PR3"/>
        <w:rPr>
          <w:lang w:val="fr-CA"/>
        </w:rPr>
      </w:pPr>
      <w:r w:rsidRPr="00190F58">
        <w:rPr>
          <w:lang w:val="fr-CA"/>
        </w:rPr>
        <w:t>Voir la fiche de garantie du fabricant pour les détails de la garantie du produit et de la finition.</w:t>
      </w:r>
    </w:p>
    <w:p w14:paraId="0E1E4F53" w14:textId="77777777" w:rsidR="00745FA9" w:rsidRPr="008C4099" w:rsidRDefault="00745FA9" w:rsidP="00745FA9">
      <w:pPr>
        <w:pStyle w:val="PR1"/>
        <w:tabs>
          <w:tab w:val="clear" w:pos="860"/>
          <w:tab w:val="left" w:pos="864"/>
        </w:tabs>
        <w:rPr>
          <w:lang w:val="fr-CA"/>
        </w:rPr>
      </w:pPr>
      <w:r w:rsidRPr="008C4099">
        <w:rPr>
          <w:lang w:val="fr-CA"/>
        </w:rPr>
        <w:t>Voir la fiche de garantie du fabricant pour les détails de la garantie du produit et de la finition.</w:t>
      </w:r>
    </w:p>
    <w:p w14:paraId="3BD5DC40" w14:textId="3724210D" w:rsidR="00745FA9" w:rsidRPr="008C4099" w:rsidRDefault="00745FA9" w:rsidP="00745FA9">
      <w:pPr>
        <w:pStyle w:val="PR1"/>
        <w:tabs>
          <w:tab w:val="clear" w:pos="860"/>
          <w:tab w:val="left" w:pos="864"/>
        </w:tabs>
        <w:rPr>
          <w:lang w:val="fr-CA"/>
        </w:rPr>
      </w:pPr>
      <w:r w:rsidRPr="008C4099">
        <w:rPr>
          <w:lang w:val="fr-CA"/>
        </w:rPr>
        <w:t xml:space="preserve">Garanties de la main-d'œuvre de l'entrepreneur : </w:t>
      </w:r>
      <w:r w:rsidR="00A620C1" w:rsidRPr="43281F7E">
        <w:rPr>
          <w:rFonts w:eastAsia="Arial"/>
          <w:lang w:val="fr-CA"/>
        </w:rPr>
        <w:t xml:space="preserve">Garantie de trois </w:t>
      </w:r>
      <w:r w:rsidR="00A620C1">
        <w:rPr>
          <w:rFonts w:eastAsia="Arial"/>
          <w:lang w:val="fr-CA"/>
        </w:rPr>
        <w:t xml:space="preserve">(3) </w:t>
      </w:r>
      <w:r w:rsidR="00A620C1" w:rsidRPr="43281F7E">
        <w:rPr>
          <w:rFonts w:eastAsia="Arial"/>
          <w:lang w:val="fr-CA"/>
        </w:rPr>
        <w:t xml:space="preserve">ans sur la main-d'œuvre, </w:t>
      </w:r>
      <w:r w:rsidR="00A620C1" w:rsidRPr="1595192E">
        <w:rPr>
          <w:lang w:val="fr-CA"/>
        </w:rPr>
        <w:t xml:space="preserve">à compter de la date </w:t>
      </w:r>
      <w:r w:rsidR="00A620C1" w:rsidRPr="00494367">
        <w:rPr>
          <w:lang w:val="fr-CA"/>
        </w:rPr>
        <w:t xml:space="preserve">figurant sur le formulaire d'enregistrement de la </w:t>
      </w:r>
      <w:r w:rsidR="00A620C1" w:rsidRPr="008C4099">
        <w:rPr>
          <w:lang w:val="fr-CA"/>
        </w:rPr>
        <w:t>couvrant la réparation des matériaux trouvés défectueux.</w:t>
      </w:r>
    </w:p>
    <w:p w14:paraId="53CAB981" w14:textId="220A0D03" w:rsidR="00873A30" w:rsidRPr="004D7BD7" w:rsidRDefault="004D7BD7" w:rsidP="004D7BD7">
      <w:pPr>
        <w:pStyle w:val="Numrodepartie"/>
        <w:tabs>
          <w:tab w:val="clear" w:pos="1701"/>
          <w:tab w:val="left" w:pos="851"/>
        </w:tabs>
      </w:pPr>
      <w:r>
        <w:t>- PRODUITS</w:t>
      </w:r>
    </w:p>
    <w:p w14:paraId="4F23934E" w14:textId="59D50729" w:rsidR="000914F0" w:rsidRDefault="00886978" w:rsidP="002145C9">
      <w:pPr>
        <w:pStyle w:val="Nomdesection"/>
      </w:pPr>
      <w:r>
        <w:t>MANUFACTUR</w:t>
      </w:r>
      <w:r w:rsidR="00EC255E">
        <w:t>I</w:t>
      </w:r>
      <w:r>
        <w:t>ER</w:t>
      </w:r>
    </w:p>
    <w:p w14:paraId="061FB93D" w14:textId="7F5F742E" w:rsidR="00DA4183" w:rsidRPr="00D67DC4" w:rsidRDefault="00197E6A" w:rsidP="00011B1F">
      <w:pPr>
        <w:pStyle w:val="PR1"/>
        <w:numPr>
          <w:ilvl w:val="4"/>
          <w:numId w:val="22"/>
        </w:numPr>
        <w:rPr>
          <w:lang w:val="fr-CA"/>
        </w:rPr>
      </w:pPr>
      <w:proofErr w:type="spellStart"/>
      <w:r w:rsidRPr="001E1FFB">
        <w:rPr>
          <w:lang w:val="fr-CA"/>
        </w:rPr>
        <w:t>Maibec</w:t>
      </w:r>
      <w:proofErr w:type="spellEnd"/>
      <w:r w:rsidRPr="001E1FFB">
        <w:rPr>
          <w:lang w:val="fr-CA"/>
        </w:rPr>
        <w:t xml:space="preserve"> Inc</w:t>
      </w:r>
      <w:r w:rsidR="00886978" w:rsidRPr="001E1FFB">
        <w:rPr>
          <w:lang w:val="fr-CA"/>
        </w:rPr>
        <w:t xml:space="preserve">., </w:t>
      </w:r>
      <w:r w:rsidR="000730A9" w:rsidRPr="001E1FFB">
        <w:rPr>
          <w:lang w:val="fr-CA"/>
        </w:rPr>
        <w:t>984 5e Rue #202, Lévis, QC Canada G6W 5M6</w:t>
      </w:r>
      <w:r w:rsidR="00886978" w:rsidRPr="001E1FFB">
        <w:rPr>
          <w:lang w:val="fr-CA"/>
        </w:rPr>
        <w:t xml:space="preserve">.  </w:t>
      </w:r>
      <w:hyperlink r:id="rId13">
        <w:r w:rsidR="00FE28D6" w:rsidRPr="001E1FFB">
          <w:rPr>
            <w:color w:val="0070C0"/>
            <w:u w:val="single"/>
            <w:lang w:val="fr-CA"/>
          </w:rPr>
          <w:t>www.maibec.com</w:t>
        </w:r>
      </w:hyperlink>
    </w:p>
    <w:p w14:paraId="282C2B33" w14:textId="09A373A2" w:rsidR="00CF32F5" w:rsidRDefault="00CF32F5" w:rsidP="00CF32F5">
      <w:pPr>
        <w:pStyle w:val="Nomdesection"/>
      </w:pPr>
      <w:r>
        <w:t>MA</w:t>
      </w:r>
      <w:r w:rsidR="001E1FFB">
        <w:t>tériau</w:t>
      </w:r>
    </w:p>
    <w:p w14:paraId="49618A75" w14:textId="4C200F23" w:rsidR="00CA63B6" w:rsidRPr="001E1FFB" w:rsidRDefault="001E1FFB" w:rsidP="00011B1F">
      <w:pPr>
        <w:pStyle w:val="PR1"/>
        <w:numPr>
          <w:ilvl w:val="4"/>
          <w:numId w:val="21"/>
        </w:numPr>
        <w:rPr>
          <w:lang w:val="fr-CA"/>
        </w:rPr>
      </w:pPr>
      <w:r w:rsidRPr="001E1FFB">
        <w:rPr>
          <w:lang w:val="fr-CA"/>
        </w:rPr>
        <w:t xml:space="preserve">Aluminium en </w:t>
      </w:r>
      <w:r w:rsidR="00C5539F">
        <w:rPr>
          <w:lang w:val="fr-CA"/>
        </w:rPr>
        <w:t>plaque</w:t>
      </w:r>
      <w:r w:rsidRPr="001E1FFB">
        <w:rPr>
          <w:lang w:val="fr-CA"/>
        </w:rPr>
        <w:t xml:space="preserve"> : Alliage 5052-H32 conforme à la norme ASTM B209</w:t>
      </w:r>
      <w:r w:rsidR="00CF32F5" w:rsidRPr="001E1FFB">
        <w:rPr>
          <w:lang w:val="fr-CA"/>
        </w:rPr>
        <w:t>.</w:t>
      </w:r>
    </w:p>
    <w:p w14:paraId="0FB3F0D1" w14:textId="03BF6705" w:rsidR="00E67489" w:rsidRPr="00D00E3A" w:rsidRDefault="00DA4183" w:rsidP="002145C9">
      <w:pPr>
        <w:pStyle w:val="Nomdesection"/>
      </w:pPr>
      <w:r>
        <w:t xml:space="preserve">PANNEAU </w:t>
      </w:r>
      <w:r w:rsidR="00C34530">
        <w:t>DE</w:t>
      </w:r>
      <w:r>
        <w:t xml:space="preserve"> PLAQUE D'ALUMINIUM</w:t>
      </w:r>
      <w:r w:rsidR="385CABB0">
        <w:t xml:space="preserve"> TYPE boîte</w:t>
      </w:r>
      <w:r>
        <w:t xml:space="preserve"> </w:t>
      </w:r>
      <w:r w:rsidR="009B6705" w:rsidRPr="008B55D5">
        <w:rPr>
          <w:color w:val="FF0000"/>
        </w:rPr>
        <w:t xml:space="preserve">[ET SOFFITE] </w:t>
      </w:r>
      <w:r w:rsidR="008B55D5" w:rsidRPr="7EE402A0">
        <w:rPr>
          <w:rFonts w:eastAsia="Arial Bold"/>
          <w:b w:val="0"/>
          <w:bCs w:val="0"/>
          <w:color w:val="FF0000"/>
        </w:rPr>
        <w:t>[MODIFIER AU BESOIN</w:t>
      </w:r>
      <w:r w:rsidR="00237E35" w:rsidRPr="7EE402A0">
        <w:rPr>
          <w:b w:val="0"/>
          <w:bCs w:val="0"/>
          <w:color w:val="FF0000"/>
        </w:rPr>
        <w:t>]</w:t>
      </w:r>
    </w:p>
    <w:p w14:paraId="15D60208" w14:textId="32D7A81D" w:rsidR="00DF2D91" w:rsidRPr="00D56A40" w:rsidRDefault="00D56A40" w:rsidP="00011B1F">
      <w:pPr>
        <w:pStyle w:val="PR1"/>
        <w:numPr>
          <w:ilvl w:val="4"/>
          <w:numId w:val="23"/>
        </w:numPr>
        <w:spacing w:line="252" w:lineRule="auto"/>
        <w:rPr>
          <w:lang w:val="fr-CA"/>
        </w:rPr>
      </w:pPr>
      <w:r w:rsidRPr="00644529">
        <w:rPr>
          <w:lang w:val="fr-CA" w:bidi="en-CA"/>
        </w:rPr>
        <w:t>Généralités : Fournir les panneaux recommandés par le fabricant de bardage en fonction de la configuration du bâtiment. Tous les panneaux doivent être pliés en usine. La fabrication ou la modification sur chantier n'est pas autorisée</w:t>
      </w:r>
      <w:r>
        <w:rPr>
          <w:lang w:val="fr-CA" w:bidi="en-CA"/>
        </w:rPr>
        <w:t>.</w:t>
      </w:r>
      <w:r w:rsidR="00DF2D91" w:rsidRPr="00D56A40">
        <w:rPr>
          <w:lang w:val="fr-CA"/>
        </w:rPr>
        <w:t xml:space="preserve"> </w:t>
      </w:r>
    </w:p>
    <w:p w14:paraId="6505FC5A" w14:textId="0089F686" w:rsidR="7EE402A0" w:rsidRDefault="3A4F5C46" w:rsidP="09B52856">
      <w:pPr>
        <w:pStyle w:val="PR2"/>
        <w:spacing w:line="252" w:lineRule="auto"/>
        <w:rPr>
          <w:lang w:val="fr-CA"/>
        </w:rPr>
      </w:pPr>
      <w:r w:rsidRPr="09B52856">
        <w:rPr>
          <w:rFonts w:eastAsia="Arial"/>
          <w:color w:val="000000" w:themeColor="text1"/>
          <w:lang w:val="fr-CA"/>
        </w:rPr>
        <w:t>Alliage d’aluminium 5052-H32</w:t>
      </w:r>
    </w:p>
    <w:p w14:paraId="24968134" w14:textId="7A2D8578" w:rsidR="00DF2D91" w:rsidRDefault="3A4F5C46" w:rsidP="00BB16BD">
      <w:pPr>
        <w:pStyle w:val="PR2"/>
        <w:spacing w:line="252" w:lineRule="auto"/>
        <w:rPr>
          <w:lang w:val="fr-CA"/>
        </w:rPr>
      </w:pPr>
      <w:r w:rsidRPr="09B52856">
        <w:rPr>
          <w:lang w:val="fr-CA" w:bidi="en-CA"/>
        </w:rPr>
        <w:t>Épaisseur minimale du métal</w:t>
      </w:r>
      <w:r w:rsidR="00BB16BD" w:rsidRPr="09B52856">
        <w:rPr>
          <w:lang w:val="fr-CA" w:bidi="en-CA"/>
        </w:rPr>
        <w:t xml:space="preserve"> : 3mm (0,125”)</w:t>
      </w:r>
    </w:p>
    <w:p w14:paraId="5C50B1D9" w14:textId="64E860C3" w:rsidR="00BB16BD" w:rsidRDefault="00D01397" w:rsidP="00BB16BD">
      <w:pPr>
        <w:pStyle w:val="PR1"/>
        <w:tabs>
          <w:tab w:val="clear" w:pos="860"/>
          <w:tab w:val="left" w:pos="864"/>
        </w:tabs>
        <w:spacing w:line="252" w:lineRule="auto"/>
        <w:rPr>
          <w:lang w:val="fr-CA"/>
        </w:rPr>
      </w:pPr>
      <w:r w:rsidRPr="00D01397">
        <w:rPr>
          <w:lang w:val="fr-CA"/>
        </w:rPr>
        <w:t>Les finitions des panneaux d'aluminium doivent être exemptes de plomb, de métaux lourds et de TGIC, ne doivent pas émettre de solvants dans l'air lors de l'application en usine et doivent être à la fois recyclables et réutilisables pour être appliquées à nouveau en usine.</w:t>
      </w:r>
    </w:p>
    <w:p w14:paraId="524F3940" w14:textId="5A3A687E" w:rsidR="00F01DE9" w:rsidRDefault="008D43DC" w:rsidP="00BB16BD">
      <w:pPr>
        <w:pStyle w:val="PR1"/>
        <w:tabs>
          <w:tab w:val="clear" w:pos="860"/>
          <w:tab w:val="left" w:pos="864"/>
        </w:tabs>
        <w:spacing w:line="252" w:lineRule="auto"/>
        <w:rPr>
          <w:lang w:val="fr-CA"/>
        </w:rPr>
      </w:pPr>
      <w:r w:rsidRPr="008D43DC">
        <w:rPr>
          <w:lang w:val="fr-CA" w:bidi="en-CA"/>
        </w:rPr>
        <w:t>Les panneaux et leurs composants doivent être conçus conformément à toutes les exigences énoncées dans le Code national du bâtiment du Canada (CNB-2020), la norme CSA-S157 et tous les codes en vigueur dans la région où se situe le projet.</w:t>
      </w:r>
    </w:p>
    <w:p w14:paraId="3E46DF36" w14:textId="2110806C" w:rsidR="008D43DC" w:rsidRDefault="00A52260" w:rsidP="00BB16BD">
      <w:pPr>
        <w:pStyle w:val="PR1"/>
        <w:tabs>
          <w:tab w:val="clear" w:pos="860"/>
          <w:tab w:val="left" w:pos="864"/>
        </w:tabs>
        <w:spacing w:line="252" w:lineRule="auto"/>
        <w:rPr>
          <w:lang w:val="fr-CA"/>
        </w:rPr>
      </w:pPr>
      <w:r>
        <w:rPr>
          <w:lang w:val="fr-CA"/>
        </w:rPr>
        <w:t>Déflection</w:t>
      </w:r>
      <w:r w:rsidR="00E96AB8">
        <w:rPr>
          <w:lang w:val="fr-CA"/>
        </w:rPr>
        <w:t>s</w:t>
      </w:r>
      <w:r>
        <w:rPr>
          <w:lang w:val="fr-CA"/>
        </w:rPr>
        <w:t xml:space="preserve"> maxim</w:t>
      </w:r>
      <w:r w:rsidR="00E96AB8">
        <w:rPr>
          <w:lang w:val="fr-CA"/>
        </w:rPr>
        <w:t>ales</w:t>
      </w:r>
      <w:r>
        <w:rPr>
          <w:lang w:val="fr-CA"/>
        </w:rPr>
        <w:t> :</w:t>
      </w:r>
    </w:p>
    <w:p w14:paraId="5B959534" w14:textId="5E61FB07" w:rsidR="00AF1810" w:rsidRDefault="00E96AB8" w:rsidP="00AF1810">
      <w:pPr>
        <w:pStyle w:val="PR2"/>
        <w:tabs>
          <w:tab w:val="left" w:pos="864"/>
        </w:tabs>
        <w:spacing w:line="252" w:lineRule="auto"/>
        <w:rPr>
          <w:lang w:val="fr-CA"/>
        </w:rPr>
      </w:pPr>
      <w:r w:rsidRPr="00E96AB8">
        <w:rPr>
          <w:lang w:val="fr-CA"/>
        </w:rPr>
        <w:t xml:space="preserve">Les </w:t>
      </w:r>
      <w:r>
        <w:rPr>
          <w:lang w:val="fr-CA"/>
        </w:rPr>
        <w:t xml:space="preserve">déflections </w:t>
      </w:r>
      <w:r w:rsidRPr="00E96AB8">
        <w:rPr>
          <w:lang w:val="fr-CA"/>
        </w:rPr>
        <w:t>maximales sous charge de travail, mesurées au centre d'un panneau, doivent être limitées à L/60</w:t>
      </w:r>
      <w:r w:rsidR="0070195E">
        <w:rPr>
          <w:lang w:val="fr-CA"/>
        </w:rPr>
        <w:t>.</w:t>
      </w:r>
    </w:p>
    <w:p w14:paraId="2A1F1AD1" w14:textId="0FA23F45" w:rsidR="0070195E" w:rsidRDefault="0070195E" w:rsidP="00AF1810">
      <w:pPr>
        <w:pStyle w:val="PR2"/>
        <w:tabs>
          <w:tab w:val="left" w:pos="864"/>
        </w:tabs>
        <w:spacing w:line="252" w:lineRule="auto"/>
        <w:rPr>
          <w:lang w:val="fr-CA"/>
        </w:rPr>
      </w:pPr>
      <w:r w:rsidRPr="0070195E">
        <w:rPr>
          <w:lang w:val="fr-CA"/>
        </w:rPr>
        <w:t>Les flèches maximales sous charge de travail pour les éléments périmétriques et les extrusions doivent être limitées à L/180</w:t>
      </w:r>
      <w:r>
        <w:rPr>
          <w:lang w:val="fr-CA"/>
        </w:rPr>
        <w:t>.</w:t>
      </w:r>
    </w:p>
    <w:p w14:paraId="384F2255" w14:textId="570D6706" w:rsidR="0070195E" w:rsidRDefault="00336FAA" w:rsidP="0070195E">
      <w:pPr>
        <w:pStyle w:val="PR1"/>
        <w:tabs>
          <w:tab w:val="clear" w:pos="860"/>
          <w:tab w:val="left" w:pos="864"/>
        </w:tabs>
        <w:spacing w:line="252" w:lineRule="auto"/>
        <w:rPr>
          <w:lang w:val="fr-CA"/>
        </w:rPr>
      </w:pPr>
      <w:r w:rsidRPr="7EE402A0">
        <w:rPr>
          <w:lang w:val="fr-CA"/>
        </w:rPr>
        <w:t>Tolérance de fabrication </w:t>
      </w:r>
    </w:p>
    <w:p w14:paraId="6ABDCDA6" w14:textId="07FBD114" w:rsidR="00DC052F" w:rsidRDefault="00DC052F" w:rsidP="00336FAA">
      <w:pPr>
        <w:pStyle w:val="PR2"/>
        <w:tabs>
          <w:tab w:val="left" w:pos="864"/>
        </w:tabs>
        <w:spacing w:line="252" w:lineRule="auto"/>
        <w:rPr>
          <w:lang w:val="fr-CA"/>
        </w:rPr>
      </w:pPr>
      <w:r w:rsidRPr="00DC052F">
        <w:rPr>
          <w:lang w:val="fr-CA"/>
        </w:rPr>
        <w:t xml:space="preserve">Les tolérances sur les dimensions des panneaux de façade sont limitées à </w:t>
      </w:r>
      <w:r w:rsidRPr="009679A4">
        <w:rPr>
          <w:rFonts w:eastAsia="Arial"/>
          <w:lang w:val="fr-CA"/>
        </w:rPr>
        <w:t>±</w:t>
      </w:r>
      <w:r w:rsidR="6ACE6CEB" w:rsidRPr="009679A4">
        <w:rPr>
          <w:rFonts w:eastAsia="Arial"/>
          <w:lang w:val="fr-CA"/>
        </w:rPr>
        <w:t>1,6</w:t>
      </w:r>
      <w:r w:rsidRPr="009679A4">
        <w:rPr>
          <w:rFonts w:eastAsia="Arial"/>
          <w:lang w:val="fr-CA"/>
        </w:rPr>
        <w:t xml:space="preserve"> mm </w:t>
      </w:r>
      <w:r w:rsidR="6ACE6CEB" w:rsidRPr="009679A4">
        <w:rPr>
          <w:rFonts w:eastAsia="Arial"/>
          <w:lang w:val="fr-CA"/>
        </w:rPr>
        <w:t>(±0,063”).</w:t>
      </w:r>
    </w:p>
    <w:p w14:paraId="7A834144" w14:textId="659E1BEF" w:rsidR="00DC052F" w:rsidRDefault="00AF5AE3" w:rsidP="00336FAA">
      <w:pPr>
        <w:pStyle w:val="PR2"/>
        <w:tabs>
          <w:tab w:val="left" w:pos="864"/>
        </w:tabs>
        <w:spacing w:line="252" w:lineRule="auto"/>
        <w:rPr>
          <w:lang w:val="fr-CA"/>
        </w:rPr>
      </w:pPr>
      <w:r w:rsidRPr="00AF5AE3">
        <w:rPr>
          <w:lang w:val="fr-CA"/>
        </w:rPr>
        <w:t>La tolérance perpendiculaire maximale pour les extrusions ne doit pas dépasser 0,5°</w:t>
      </w:r>
      <w:r>
        <w:rPr>
          <w:lang w:val="fr-CA"/>
        </w:rPr>
        <w:t>.</w:t>
      </w:r>
    </w:p>
    <w:p w14:paraId="108C3775" w14:textId="632B36A6" w:rsidR="00610301" w:rsidRDefault="00610301" w:rsidP="00610301">
      <w:pPr>
        <w:pStyle w:val="PR1"/>
        <w:tabs>
          <w:tab w:val="clear" w:pos="860"/>
          <w:tab w:val="left" w:pos="864"/>
        </w:tabs>
        <w:spacing w:line="252" w:lineRule="auto"/>
        <w:rPr>
          <w:lang w:val="fr-CA"/>
        </w:rPr>
      </w:pPr>
      <w:r>
        <w:rPr>
          <w:lang w:val="fr-CA"/>
        </w:rPr>
        <w:t>Substitutions : Non permises</w:t>
      </w:r>
    </w:p>
    <w:p w14:paraId="72ABA57A" w14:textId="3DF82F7C" w:rsidR="007672AB" w:rsidRPr="00610301" w:rsidRDefault="007672AB" w:rsidP="00610301">
      <w:pPr>
        <w:pStyle w:val="PR1"/>
        <w:tabs>
          <w:tab w:val="clear" w:pos="860"/>
          <w:tab w:val="left" w:pos="864"/>
        </w:tabs>
        <w:spacing w:line="252" w:lineRule="auto"/>
        <w:rPr>
          <w:lang w:val="fr-CA"/>
        </w:rPr>
      </w:pPr>
      <w:r w:rsidRPr="6720B614">
        <w:rPr>
          <w:lang w:val="fr-CA"/>
        </w:rPr>
        <w:t>Les demandes de substitutions seront considérées conformément aux directives énoncées dans la section 01 60 00 “Exigences relatives aux produits”.</w:t>
      </w:r>
    </w:p>
    <w:p w14:paraId="6903D559" w14:textId="4A5E8EF2" w:rsidR="000914F0" w:rsidRPr="001D5767" w:rsidRDefault="00563047" w:rsidP="00C40915">
      <w:pPr>
        <w:pStyle w:val="Nomdesection"/>
      </w:pPr>
      <w:r w:rsidRPr="00563047">
        <w:t xml:space="preserve">EXIGENCES EN MATIÈRE DE CONCEPTION </w:t>
      </w:r>
    </w:p>
    <w:p w14:paraId="531CA148" w14:textId="0CE26DE7" w:rsidR="00886978" w:rsidRPr="002145C9" w:rsidRDefault="00AF783C" w:rsidP="00011B1F">
      <w:pPr>
        <w:pStyle w:val="PR1"/>
        <w:numPr>
          <w:ilvl w:val="4"/>
          <w:numId w:val="10"/>
        </w:numPr>
        <w:rPr>
          <w:lang w:val="fr-CA"/>
        </w:rPr>
      </w:pPr>
      <w:r>
        <w:rPr>
          <w:lang w:val="fr-CA"/>
        </w:rPr>
        <w:t>L</w:t>
      </w:r>
      <w:r w:rsidRPr="00AF783C">
        <w:rPr>
          <w:lang w:val="fr-CA"/>
        </w:rPr>
        <w:t>es systèmes de revêtement mural doivent répondre aux exigences suivantes</w:t>
      </w:r>
      <w:r>
        <w:rPr>
          <w:lang w:val="fr-CA"/>
        </w:rPr>
        <w:t> :</w:t>
      </w:r>
    </w:p>
    <w:p w14:paraId="0C641ADB" w14:textId="5624A966" w:rsidR="00886978" w:rsidRDefault="00451229" w:rsidP="002145C9">
      <w:pPr>
        <w:pStyle w:val="PR2"/>
        <w:rPr>
          <w:lang w:val="fr-CA"/>
        </w:rPr>
      </w:pPr>
      <w:r w:rsidRPr="00451229">
        <w:rPr>
          <w:lang w:val="fr-CA" w:bidi="en-CA"/>
        </w:rPr>
        <w:t>Les solutions de bardage doivent être compatibles avec les systèmes d'écrans pare-pluie drainés et ventilés par l'arrière. Le</w:t>
      </w:r>
      <w:r w:rsidR="007A745F" w:rsidRPr="007A745F">
        <w:rPr>
          <w:lang w:val="fr-CA" w:bidi="en-CA"/>
        </w:rPr>
        <w:t xml:space="preserve"> </w:t>
      </w:r>
      <w:r w:rsidR="007A745F">
        <w:rPr>
          <w:lang w:val="fr-CA" w:bidi="en-CA"/>
        </w:rPr>
        <w:t>système de revêtement</w:t>
      </w:r>
      <w:r w:rsidRPr="00451229">
        <w:rPr>
          <w:lang w:val="fr-CA" w:bidi="en-CA"/>
        </w:rPr>
        <w:t xml:space="preserve"> </w:t>
      </w:r>
      <w:r w:rsidR="006079DD" w:rsidRPr="00451229">
        <w:rPr>
          <w:lang w:val="fr-CA" w:bidi="en-CA"/>
        </w:rPr>
        <w:t>doit</w:t>
      </w:r>
      <w:r w:rsidRPr="00451229">
        <w:rPr>
          <w:lang w:val="fr-CA" w:bidi="en-CA"/>
        </w:rPr>
        <w:t xml:space="preserve"> être monté sur un support solide et rigide, capable de résister à toutes les charges applicables. L</w:t>
      </w:r>
      <w:r w:rsidR="007A745F">
        <w:rPr>
          <w:lang w:val="fr-CA" w:bidi="en-CA"/>
        </w:rPr>
        <w:t>e système de revêtement</w:t>
      </w:r>
      <w:r w:rsidRPr="00451229">
        <w:rPr>
          <w:lang w:val="fr-CA" w:bidi="en-CA"/>
        </w:rPr>
        <w:t xml:space="preserve"> </w:t>
      </w:r>
      <w:r w:rsidR="006079DD" w:rsidRPr="00451229">
        <w:rPr>
          <w:lang w:val="fr-CA" w:bidi="en-CA"/>
        </w:rPr>
        <w:t>doit</w:t>
      </w:r>
      <w:r w:rsidRPr="00451229">
        <w:rPr>
          <w:lang w:val="fr-CA" w:bidi="en-CA"/>
        </w:rPr>
        <w:t xml:space="preserve"> comprendre les éléments suivants:</w:t>
      </w:r>
    </w:p>
    <w:p w14:paraId="1D258432" w14:textId="10429D68" w:rsidR="007A745F" w:rsidRDefault="007D3EA5" w:rsidP="007A745F">
      <w:pPr>
        <w:pStyle w:val="PR3"/>
        <w:tabs>
          <w:tab w:val="left" w:pos="1853"/>
        </w:tabs>
        <w:ind w:left="1853"/>
        <w:rPr>
          <w:lang w:val="fr-CA"/>
        </w:rPr>
      </w:pPr>
      <w:r w:rsidRPr="007D3EA5">
        <w:rPr>
          <w:lang w:val="fr-CA"/>
        </w:rPr>
        <w:t>Barrière résistante à l'eau appliquée sous le système de revêtement mural, mise en œuvre conformément aux spécifications du fournisseur et aux bonnes pratiques</w:t>
      </w:r>
      <w:r>
        <w:rPr>
          <w:lang w:val="fr-CA"/>
        </w:rPr>
        <w:t>.</w:t>
      </w:r>
    </w:p>
    <w:p w14:paraId="3F82DBF4" w14:textId="57837ED4" w:rsidR="007D3EA5" w:rsidRPr="00B33C0A" w:rsidRDefault="00B33C0A" w:rsidP="007A745F">
      <w:pPr>
        <w:pStyle w:val="PR3"/>
        <w:tabs>
          <w:tab w:val="left" w:pos="1853"/>
        </w:tabs>
        <w:ind w:left="1853"/>
        <w:rPr>
          <w:lang w:val="fr-CA"/>
        </w:rPr>
      </w:pPr>
      <w:r>
        <w:rPr>
          <w:lang w:val="fr-CA" w:bidi="en-CA"/>
        </w:rPr>
        <w:t>L</w:t>
      </w:r>
      <w:r w:rsidRPr="00B33C0A">
        <w:rPr>
          <w:lang w:val="fr-CA" w:bidi="en-CA"/>
        </w:rPr>
        <w:t>es ouvertures créées par les sous-poutres en acier ou en aluminium, qui redistribuent les charges sur le support sur lequel le revêtement</w:t>
      </w:r>
      <w:r w:rsidR="006079DD">
        <w:rPr>
          <w:lang w:val="fr-CA" w:bidi="en-CA"/>
        </w:rPr>
        <w:t>,</w:t>
      </w:r>
      <w:r w:rsidRPr="00B33C0A">
        <w:rPr>
          <w:lang w:val="fr-CA" w:bidi="en-CA"/>
        </w:rPr>
        <w:t xml:space="preserve"> </w:t>
      </w:r>
      <w:r w:rsidR="00794675">
        <w:rPr>
          <w:lang w:val="fr-CA" w:bidi="en-CA"/>
        </w:rPr>
        <w:t>sont</w:t>
      </w:r>
      <w:r w:rsidRPr="00B33C0A">
        <w:rPr>
          <w:lang w:val="fr-CA" w:bidi="en-CA"/>
        </w:rPr>
        <w:t xml:space="preserve"> install</w:t>
      </w:r>
      <w:r w:rsidR="00121158">
        <w:rPr>
          <w:lang w:val="fr-CA" w:bidi="en-CA"/>
        </w:rPr>
        <w:t>és</w:t>
      </w:r>
      <w:r w:rsidR="00E0796D" w:rsidRPr="00B33C0A">
        <w:rPr>
          <w:lang w:val="fr-CA" w:bidi="en-CA"/>
        </w:rPr>
        <w:t>.</w:t>
      </w:r>
    </w:p>
    <w:p w14:paraId="77A0356C" w14:textId="15A3EC95" w:rsidR="00E0796D" w:rsidRPr="00121158" w:rsidRDefault="00121158" w:rsidP="007A745F">
      <w:pPr>
        <w:pStyle w:val="PR3"/>
        <w:tabs>
          <w:tab w:val="left" w:pos="1853"/>
        </w:tabs>
        <w:ind w:left="1853"/>
        <w:rPr>
          <w:lang w:val="fr-CA"/>
        </w:rPr>
      </w:pPr>
      <w:r w:rsidRPr="00121158">
        <w:rPr>
          <w:lang w:val="fr-CA" w:bidi="en-CA"/>
        </w:rPr>
        <w:t>Solins en aluminium pré</w:t>
      </w:r>
      <w:r>
        <w:rPr>
          <w:lang w:val="fr-CA" w:bidi="en-CA"/>
        </w:rPr>
        <w:t>fini</w:t>
      </w:r>
      <w:r w:rsidRPr="00121158">
        <w:rPr>
          <w:lang w:val="fr-CA" w:bidi="en-CA"/>
        </w:rPr>
        <w:t xml:space="preserve"> ou en acier galvanisé impérativement conçus pour diriger l'eau vers l'extérieur de l'ensemble</w:t>
      </w:r>
      <w:r w:rsidR="00163164" w:rsidRPr="00121158">
        <w:rPr>
          <w:lang w:val="fr-CA" w:bidi="en-CA"/>
        </w:rPr>
        <w:t>.</w:t>
      </w:r>
    </w:p>
    <w:p w14:paraId="3F643A9E" w14:textId="5AB27BF8" w:rsidR="00712A3E" w:rsidRPr="000A4A00" w:rsidRDefault="006079DD" w:rsidP="004C0FDD">
      <w:pPr>
        <w:pStyle w:val="PR3"/>
        <w:tabs>
          <w:tab w:val="left" w:pos="1853"/>
        </w:tabs>
        <w:ind w:left="1853"/>
        <w:rPr>
          <w:lang w:val="fr-CA"/>
        </w:rPr>
      </w:pPr>
      <w:r w:rsidRPr="006079DD">
        <w:rPr>
          <w:lang w:val="fr-CA" w:bidi="en-CA"/>
        </w:rPr>
        <w:t>Assemblage de panneaux en aluminium ou en aluminium extrudé et quincaillerie répondant aux critères décrits ci-dessus</w:t>
      </w:r>
      <w:r w:rsidR="00685174" w:rsidRPr="006079DD">
        <w:rPr>
          <w:lang w:val="fr-CA" w:bidi="en-CA"/>
        </w:rPr>
        <w:t>.</w:t>
      </w:r>
    </w:p>
    <w:p w14:paraId="232167DE" w14:textId="7236591D" w:rsidR="001169CE" w:rsidRPr="001169CE" w:rsidRDefault="001169CE" w:rsidP="002145C9">
      <w:pPr>
        <w:pStyle w:val="Nomdesection"/>
      </w:pPr>
      <w:r w:rsidRPr="001169CE">
        <w:t xml:space="preserve">ACCESSOIRES </w:t>
      </w:r>
      <w:r w:rsidR="0078659D" w:rsidRPr="004261CD">
        <w:rPr>
          <w:rFonts w:eastAsia="Arial Bold"/>
          <w:b w:val="0"/>
          <w:color w:val="FF0000"/>
        </w:rPr>
        <w:t>[MODIFIER AU BESOIN</w:t>
      </w:r>
      <w:r w:rsidR="0078659D" w:rsidRPr="003E44BD">
        <w:rPr>
          <w:b w:val="0"/>
          <w:bCs w:val="0"/>
          <w:color w:val="FF0000"/>
        </w:rPr>
        <w:t>]</w:t>
      </w:r>
    </w:p>
    <w:p w14:paraId="67675294" w14:textId="5BEEF1D7" w:rsidR="001169CE" w:rsidRPr="00B21C34" w:rsidRDefault="00FE4C79" w:rsidP="00011B1F">
      <w:pPr>
        <w:pStyle w:val="PR1"/>
        <w:numPr>
          <w:ilvl w:val="4"/>
          <w:numId w:val="18"/>
        </w:numPr>
        <w:spacing w:line="252" w:lineRule="auto"/>
        <w:rPr>
          <w:lang w:val="fr-CA"/>
        </w:rPr>
      </w:pPr>
      <w:r w:rsidRPr="00B21C34">
        <w:rPr>
          <w:lang w:val="fr-CA"/>
        </w:rPr>
        <w:t>Généralités : Fournir les matériaux recommandés par le fabricant de bardage pour la configuration du bâtiment</w:t>
      </w:r>
      <w:r w:rsidR="00887FFD">
        <w:rPr>
          <w:lang w:val="fr-CA"/>
        </w:rPr>
        <w:t>.</w:t>
      </w:r>
    </w:p>
    <w:p w14:paraId="12671A17" w14:textId="39962742" w:rsidR="00E53205" w:rsidRDefault="00E53205" w:rsidP="00011B1F">
      <w:pPr>
        <w:pStyle w:val="PR1"/>
        <w:numPr>
          <w:ilvl w:val="4"/>
          <w:numId w:val="14"/>
        </w:numPr>
        <w:spacing w:line="252" w:lineRule="auto"/>
        <w:rPr>
          <w:lang w:val="fr-CA"/>
        </w:rPr>
      </w:pPr>
      <w:r w:rsidRPr="00E53205">
        <w:rPr>
          <w:lang w:val="fr-CA"/>
        </w:rPr>
        <w:t>Les accessoires doivent être fabriqués dans le même matériau et avec le même fini que le bardage adjacent, sauf indication contraire</w:t>
      </w:r>
      <w:r w:rsidR="00887FFD">
        <w:rPr>
          <w:lang w:val="fr-CA"/>
        </w:rPr>
        <w:t>.</w:t>
      </w:r>
    </w:p>
    <w:p w14:paraId="464DACD9" w14:textId="6B4F22B8" w:rsidR="00356A24" w:rsidRPr="00356A24" w:rsidRDefault="00356A24" w:rsidP="00356A24">
      <w:pPr>
        <w:pStyle w:val="PR1"/>
        <w:numPr>
          <w:ilvl w:val="4"/>
          <w:numId w:val="14"/>
        </w:numPr>
        <w:rPr>
          <w:lang w:val="fr-CA"/>
        </w:rPr>
      </w:pPr>
      <w:r w:rsidRPr="00356A24">
        <w:rPr>
          <w:lang w:val="fr-CA"/>
        </w:rPr>
        <w:t xml:space="preserve">Solins : Fournir des solins en aluminium conformes à la </w:t>
      </w:r>
      <w:r w:rsidR="004442DB" w:rsidRPr="00DB2D31">
        <w:rPr>
          <w:lang w:val="fr-CA"/>
        </w:rPr>
        <w:t xml:space="preserve">section [07 62 00] </w:t>
      </w:r>
      <w:r w:rsidRPr="00356A24">
        <w:rPr>
          <w:lang w:val="fr-CA"/>
        </w:rPr>
        <w:t>"Solins et Garnitures en Tôle" au niveau des seuils, têtes de fenêtres et portes et là où indiqué.</w:t>
      </w:r>
    </w:p>
    <w:p w14:paraId="2CECECA8" w14:textId="24EEB6C0" w:rsidR="00356A24" w:rsidRPr="00356A24" w:rsidRDefault="00356A24" w:rsidP="00356A24">
      <w:pPr>
        <w:pStyle w:val="PR1"/>
        <w:numPr>
          <w:ilvl w:val="4"/>
          <w:numId w:val="14"/>
        </w:numPr>
        <w:rPr>
          <w:lang w:val="fr-CA"/>
        </w:rPr>
      </w:pPr>
      <w:r w:rsidRPr="00356A24">
        <w:rPr>
          <w:lang w:val="fr-CA"/>
        </w:rPr>
        <w:t xml:space="preserve">Attaches : Vis en acier inoxydable #8 </w:t>
      </w:r>
      <w:r w:rsidR="00352D34">
        <w:rPr>
          <w:lang w:val="fr-CA"/>
        </w:rPr>
        <w:t>ou #10</w:t>
      </w:r>
      <w:r w:rsidRPr="00356A24">
        <w:rPr>
          <w:lang w:val="fr-CA"/>
        </w:rPr>
        <w:t xml:space="preserve"> ou autres types avec résistance à la corrosion appropriée pour l'application sur le substrat et aux conditions et exposition environnementales, fournies par d'autres fabricants.</w:t>
      </w:r>
    </w:p>
    <w:p w14:paraId="3524AFD0" w14:textId="1179F24A" w:rsidR="00E53205" w:rsidRPr="009C6553" w:rsidRDefault="00534325" w:rsidP="00011B1F">
      <w:pPr>
        <w:pStyle w:val="PR1"/>
        <w:numPr>
          <w:ilvl w:val="4"/>
          <w:numId w:val="14"/>
        </w:numPr>
        <w:spacing w:line="252" w:lineRule="auto"/>
        <w:rPr>
          <w:lang w:val="fr-CA"/>
        </w:rPr>
      </w:pPr>
      <w:r w:rsidRPr="009C6553">
        <w:rPr>
          <w:lang w:val="fr-CA"/>
        </w:rPr>
        <w:t>Cache vis</w:t>
      </w:r>
      <w:r w:rsidR="00C75178" w:rsidRPr="009C6553">
        <w:rPr>
          <w:lang w:val="fr-CA"/>
        </w:rPr>
        <w:t xml:space="preserve"> en aluminium d'une seule pièce.</w:t>
      </w:r>
    </w:p>
    <w:p w14:paraId="142FB7BC" w14:textId="05A874DA" w:rsidR="00DE4AD7" w:rsidRPr="009C6553" w:rsidRDefault="00DE4AD7" w:rsidP="00011B1F">
      <w:pPr>
        <w:pStyle w:val="PR2"/>
        <w:numPr>
          <w:ilvl w:val="5"/>
          <w:numId w:val="14"/>
        </w:numPr>
        <w:tabs>
          <w:tab w:val="left" w:pos="851"/>
        </w:tabs>
        <w:spacing w:line="252" w:lineRule="auto"/>
        <w:rPr>
          <w:lang w:val="fr-CA"/>
        </w:rPr>
      </w:pPr>
      <w:r w:rsidRPr="009C6553">
        <w:rPr>
          <w:lang w:val="fr-CA"/>
        </w:rPr>
        <w:t>Longueur correspondant à celle du périmètre du panneau</w:t>
      </w:r>
    </w:p>
    <w:p w14:paraId="1EB4BD4A" w14:textId="0AE70818" w:rsidR="00C055A3" w:rsidRPr="009C6553" w:rsidRDefault="008A7659" w:rsidP="00011B1F">
      <w:pPr>
        <w:pStyle w:val="PR2"/>
        <w:numPr>
          <w:ilvl w:val="5"/>
          <w:numId w:val="14"/>
        </w:numPr>
        <w:tabs>
          <w:tab w:val="left" w:pos="851"/>
        </w:tabs>
        <w:spacing w:line="252" w:lineRule="auto"/>
        <w:rPr>
          <w:lang w:val="fr-CA"/>
        </w:rPr>
      </w:pPr>
      <w:r w:rsidRPr="009C6553">
        <w:rPr>
          <w:lang w:val="fr-CA"/>
        </w:rPr>
        <w:t xml:space="preserve">Épaisseur minimale du métal : </w:t>
      </w:r>
      <w:r w:rsidR="009C6553" w:rsidRPr="009C6553">
        <w:rPr>
          <w:lang w:val="fr-FR" w:bidi="en-CA"/>
        </w:rPr>
        <w:t>3,2 mm (0,125</w:t>
      </w:r>
      <w:r w:rsidR="009C6553" w:rsidRPr="009C6553">
        <w:rPr>
          <w:lang w:val="fr-CA"/>
        </w:rPr>
        <w:t>"</w:t>
      </w:r>
      <w:r w:rsidR="009C6553" w:rsidRPr="009C6553">
        <w:rPr>
          <w:lang w:val="fr-FR" w:bidi="en-CA"/>
        </w:rPr>
        <w:t>)</w:t>
      </w:r>
    </w:p>
    <w:p w14:paraId="1AADCDE6" w14:textId="3080DB9C" w:rsidR="00DE4AD7" w:rsidRPr="00DE4AD7" w:rsidRDefault="00DE4AD7" w:rsidP="00011B1F">
      <w:pPr>
        <w:pStyle w:val="PR2"/>
        <w:numPr>
          <w:ilvl w:val="5"/>
          <w:numId w:val="14"/>
        </w:numPr>
        <w:rPr>
          <w:color w:val="FF0000"/>
        </w:rPr>
      </w:pPr>
      <w:proofErr w:type="spellStart"/>
      <w:r w:rsidRPr="00DE4AD7">
        <w:rPr>
          <w:color w:val="FF0000"/>
        </w:rPr>
        <w:t>Largeur</w:t>
      </w:r>
      <w:proofErr w:type="spellEnd"/>
      <w:r w:rsidR="002D5770">
        <w:rPr>
          <w:color w:val="FF0000"/>
        </w:rPr>
        <w:t xml:space="preserve"> </w:t>
      </w:r>
      <w:r w:rsidRPr="00DE4AD7">
        <w:rPr>
          <w:color w:val="FF0000"/>
        </w:rPr>
        <w:t>:</w:t>
      </w:r>
    </w:p>
    <w:p w14:paraId="7A4F9EBC" w14:textId="77777777" w:rsidR="005B5316" w:rsidRPr="00DE4AD7" w:rsidRDefault="005B5316" w:rsidP="005B5316">
      <w:pPr>
        <w:pStyle w:val="PR3"/>
        <w:numPr>
          <w:ilvl w:val="6"/>
          <w:numId w:val="14"/>
        </w:numPr>
        <w:rPr>
          <w:color w:val="FF0000"/>
        </w:rPr>
      </w:pPr>
      <w:r w:rsidRPr="00DE4AD7">
        <w:rPr>
          <w:color w:val="FF0000"/>
        </w:rPr>
        <w:t xml:space="preserve">[3/4 </w:t>
      </w:r>
      <w:proofErr w:type="spellStart"/>
      <w:r>
        <w:rPr>
          <w:color w:val="FF0000"/>
        </w:rPr>
        <w:t>pouces</w:t>
      </w:r>
      <w:proofErr w:type="spellEnd"/>
      <w:r>
        <w:rPr>
          <w:color w:val="FF0000"/>
        </w:rPr>
        <w:t xml:space="preserve"> (19 mm)</w:t>
      </w:r>
      <w:r w:rsidRPr="00DE4AD7">
        <w:rPr>
          <w:color w:val="FF0000"/>
        </w:rPr>
        <w:t>]</w:t>
      </w:r>
    </w:p>
    <w:p w14:paraId="5B8978F3" w14:textId="77777777" w:rsidR="005B5316" w:rsidRPr="00DE4AD7" w:rsidRDefault="005B5316" w:rsidP="005B5316">
      <w:pPr>
        <w:pStyle w:val="PR3"/>
        <w:numPr>
          <w:ilvl w:val="6"/>
          <w:numId w:val="14"/>
        </w:numPr>
        <w:rPr>
          <w:color w:val="FF0000"/>
        </w:rPr>
      </w:pPr>
      <w:r w:rsidRPr="00DE4AD7">
        <w:rPr>
          <w:color w:val="FF0000"/>
        </w:rPr>
        <w:t xml:space="preserve">[1 </w:t>
      </w:r>
      <w:proofErr w:type="spellStart"/>
      <w:r>
        <w:rPr>
          <w:color w:val="FF0000"/>
        </w:rPr>
        <w:t>pouces</w:t>
      </w:r>
      <w:proofErr w:type="spellEnd"/>
      <w:r>
        <w:rPr>
          <w:color w:val="FF0000"/>
        </w:rPr>
        <w:t xml:space="preserve"> (25,4 mm)</w:t>
      </w:r>
      <w:r w:rsidRPr="00DE4AD7">
        <w:rPr>
          <w:color w:val="FF0000"/>
        </w:rPr>
        <w:t>]</w:t>
      </w:r>
    </w:p>
    <w:p w14:paraId="43F1D66C" w14:textId="77777777" w:rsidR="005B5316" w:rsidRPr="00DE4AD7" w:rsidRDefault="005B5316" w:rsidP="005B5316">
      <w:pPr>
        <w:pStyle w:val="PR3"/>
        <w:numPr>
          <w:ilvl w:val="6"/>
          <w:numId w:val="14"/>
        </w:numPr>
        <w:rPr>
          <w:color w:val="FF0000"/>
        </w:rPr>
      </w:pPr>
      <w:r w:rsidRPr="00DE4AD7">
        <w:rPr>
          <w:color w:val="FF0000"/>
        </w:rPr>
        <w:t xml:space="preserve">[1-1/4 </w:t>
      </w:r>
      <w:proofErr w:type="spellStart"/>
      <w:r>
        <w:rPr>
          <w:color w:val="FF0000"/>
        </w:rPr>
        <w:t>pouces</w:t>
      </w:r>
      <w:proofErr w:type="spellEnd"/>
      <w:r>
        <w:rPr>
          <w:color w:val="FF0000"/>
        </w:rPr>
        <w:t xml:space="preserve"> (31,8 mm)</w:t>
      </w:r>
      <w:r w:rsidRPr="00DE4AD7">
        <w:rPr>
          <w:color w:val="FF0000"/>
        </w:rPr>
        <w:t>]</w:t>
      </w:r>
    </w:p>
    <w:p w14:paraId="2FBBC666" w14:textId="77777777" w:rsidR="005B5316" w:rsidRPr="00DE4AD7" w:rsidRDefault="005B5316" w:rsidP="005B5316">
      <w:pPr>
        <w:pStyle w:val="PR3"/>
        <w:numPr>
          <w:ilvl w:val="6"/>
          <w:numId w:val="14"/>
        </w:numPr>
        <w:tabs>
          <w:tab w:val="num" w:pos="2232"/>
        </w:tabs>
        <w:spacing w:line="252" w:lineRule="auto"/>
        <w:rPr>
          <w:color w:val="FF0000"/>
          <w:lang w:val="fr-CA"/>
        </w:rPr>
      </w:pPr>
      <w:r w:rsidRPr="00DE4AD7">
        <w:rPr>
          <w:color w:val="FF0000"/>
        </w:rPr>
        <w:t xml:space="preserve">[1-1/2 </w:t>
      </w:r>
      <w:proofErr w:type="spellStart"/>
      <w:r>
        <w:rPr>
          <w:color w:val="FF0000"/>
        </w:rPr>
        <w:t>pouces</w:t>
      </w:r>
      <w:proofErr w:type="spellEnd"/>
      <w:r>
        <w:rPr>
          <w:color w:val="FF0000"/>
        </w:rPr>
        <w:t xml:space="preserve"> (38 mm)</w:t>
      </w:r>
      <w:r w:rsidRPr="00DE4AD7">
        <w:rPr>
          <w:color w:val="FF0000"/>
          <w:lang w:val="fr-CA"/>
        </w:rPr>
        <w:t>]</w:t>
      </w:r>
    </w:p>
    <w:p w14:paraId="77D4D97F" w14:textId="45947C89" w:rsidR="00B21C34" w:rsidRPr="003E44BD" w:rsidRDefault="00F763DA" w:rsidP="003E44BD">
      <w:pPr>
        <w:pStyle w:val="Nomdesection"/>
        <w:tabs>
          <w:tab w:val="left" w:pos="0"/>
        </w:tabs>
        <w:ind w:left="0" w:firstLine="0"/>
      </w:pPr>
      <w:r w:rsidRPr="00B409A6">
        <w:t xml:space="preserve">FINITION </w:t>
      </w:r>
      <w:r w:rsidRPr="004261CD">
        <w:rPr>
          <w:rFonts w:eastAsia="Arial Bold"/>
          <w:b w:val="0"/>
          <w:color w:val="FF0000"/>
        </w:rPr>
        <w:t>[MODIFIER AU BESOIN</w:t>
      </w:r>
      <w:r w:rsidRPr="003E44BD">
        <w:rPr>
          <w:b w:val="0"/>
          <w:bCs w:val="0"/>
          <w:color w:val="FF0000"/>
        </w:rPr>
        <w:t>]</w:t>
      </w:r>
    </w:p>
    <w:p w14:paraId="0EAADB64" w14:textId="3632D946" w:rsidR="00FD293D" w:rsidRPr="003E44BD" w:rsidRDefault="00FD293D" w:rsidP="00011B1F">
      <w:pPr>
        <w:pStyle w:val="PR1"/>
        <w:numPr>
          <w:ilvl w:val="4"/>
          <w:numId w:val="19"/>
        </w:numPr>
        <w:spacing w:line="252" w:lineRule="auto"/>
        <w:rPr>
          <w:color w:val="FF0000"/>
        </w:rPr>
      </w:pPr>
      <w:r w:rsidRPr="003E44BD">
        <w:rPr>
          <w:rFonts w:eastAsia="Arial Bold"/>
          <w:caps/>
          <w:color w:val="FF0000"/>
          <w:lang w:val="fr-CA"/>
        </w:rPr>
        <w:t>[</w:t>
      </w:r>
      <w:r w:rsidRPr="003E44BD">
        <w:rPr>
          <w:color w:val="FF0000"/>
          <w:lang w:val="fr-CA"/>
        </w:rPr>
        <w:t>Finition couleur solide]</w:t>
      </w:r>
    </w:p>
    <w:p w14:paraId="450387BC" w14:textId="77777777" w:rsidR="00FD293D" w:rsidRPr="003E44BD" w:rsidRDefault="00FD293D" w:rsidP="00011B1F">
      <w:pPr>
        <w:pStyle w:val="PR2"/>
        <w:numPr>
          <w:ilvl w:val="5"/>
          <w:numId w:val="19"/>
        </w:numPr>
        <w:tabs>
          <w:tab w:val="left" w:pos="851"/>
        </w:tabs>
        <w:spacing w:line="252" w:lineRule="auto"/>
        <w:rPr>
          <w:color w:val="FF0000"/>
          <w:lang w:val="fr-CA"/>
        </w:rPr>
      </w:pPr>
      <w:r w:rsidRPr="003E44BD">
        <w:rPr>
          <w:color w:val="FF0000"/>
          <w:lang w:val="fr-CA"/>
        </w:rPr>
        <w:t>Finition peinture en poudre : Certifiée AAMA 2604</w:t>
      </w:r>
    </w:p>
    <w:p w14:paraId="6558AA5F" w14:textId="743ECFEF" w:rsidR="00FD293D" w:rsidRPr="003E44BD" w:rsidRDefault="00FD293D" w:rsidP="00011B1F">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 [</w:t>
      </w:r>
      <w:proofErr w:type="spellStart"/>
      <w:r w:rsidRPr="003E44BD">
        <w:rPr>
          <w:color w:val="FF0000"/>
          <w:lang w:val="fr-CA"/>
        </w:rPr>
        <w:t>AkzoNobel</w:t>
      </w:r>
      <w:proofErr w:type="spellEnd"/>
      <w:r w:rsidRPr="003E44BD">
        <w:rPr>
          <w:color w:val="FF0000"/>
          <w:lang w:val="fr-CA"/>
        </w:rPr>
        <w:t>] [Tiger] [IFS] [PPG].</w:t>
      </w:r>
    </w:p>
    <w:p w14:paraId="42383A3E" w14:textId="6F0ADC1B" w:rsidR="00FD293D" w:rsidRPr="003E44BD" w:rsidRDefault="00FD293D" w:rsidP="00011B1F">
      <w:pPr>
        <w:pStyle w:val="PR1"/>
        <w:numPr>
          <w:ilvl w:val="4"/>
          <w:numId w:val="19"/>
        </w:numPr>
        <w:spacing w:line="252" w:lineRule="auto"/>
        <w:rPr>
          <w:color w:val="FF0000"/>
        </w:rPr>
      </w:pPr>
      <w:r w:rsidRPr="003E44BD">
        <w:rPr>
          <w:rFonts w:eastAsia="Arial Bold"/>
          <w:caps/>
          <w:color w:val="FF0000"/>
        </w:rPr>
        <w:t>[</w:t>
      </w:r>
      <w:proofErr w:type="spellStart"/>
      <w:r w:rsidRPr="003E44BD">
        <w:rPr>
          <w:color w:val="FF0000"/>
        </w:rPr>
        <w:t>Finition</w:t>
      </w:r>
      <w:proofErr w:type="spellEnd"/>
      <w:r w:rsidRPr="003E44BD">
        <w:rPr>
          <w:color w:val="FF0000"/>
        </w:rPr>
        <w:t xml:space="preserve"> couleur </w:t>
      </w:r>
      <w:proofErr w:type="spellStart"/>
      <w:r w:rsidRPr="003E44BD">
        <w:rPr>
          <w:color w:val="FF0000"/>
        </w:rPr>
        <w:t>solide</w:t>
      </w:r>
      <w:proofErr w:type="spellEnd"/>
      <w:r w:rsidRPr="003E44BD">
        <w:rPr>
          <w:rFonts w:eastAsia="Arial Bold"/>
          <w:caps/>
          <w:color w:val="FF0000"/>
        </w:rPr>
        <w:t>]</w:t>
      </w:r>
    </w:p>
    <w:p w14:paraId="021F310C" w14:textId="77777777" w:rsidR="00FD293D" w:rsidRPr="003E44BD" w:rsidRDefault="00FD293D" w:rsidP="00011B1F">
      <w:pPr>
        <w:pStyle w:val="PR2"/>
        <w:numPr>
          <w:ilvl w:val="5"/>
          <w:numId w:val="19"/>
        </w:numPr>
        <w:spacing w:line="252" w:lineRule="auto"/>
        <w:rPr>
          <w:color w:val="FF0000"/>
          <w:lang w:val="fr-CA"/>
        </w:rPr>
      </w:pPr>
      <w:r w:rsidRPr="003E44BD">
        <w:rPr>
          <w:color w:val="FF0000"/>
          <w:lang w:val="fr-CA"/>
        </w:rPr>
        <w:t xml:space="preserve">Finition peinture en poudre : Certifiée AAMA 2605 </w:t>
      </w:r>
    </w:p>
    <w:p w14:paraId="55D94CC4" w14:textId="01A948A5" w:rsidR="009043FB" w:rsidRPr="003E44BD" w:rsidRDefault="00FD293D" w:rsidP="00011B1F">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 [</w:t>
      </w:r>
      <w:proofErr w:type="spellStart"/>
      <w:r w:rsidRPr="003E44BD">
        <w:rPr>
          <w:color w:val="FF0000"/>
          <w:lang w:val="fr-CA"/>
        </w:rPr>
        <w:t>AkzoNobel</w:t>
      </w:r>
      <w:proofErr w:type="spellEnd"/>
      <w:r w:rsidRPr="003E44BD">
        <w:rPr>
          <w:color w:val="FF0000"/>
          <w:lang w:val="fr-CA"/>
        </w:rPr>
        <w:t>] [Tiger] [IFS] [PPG].</w:t>
      </w:r>
    </w:p>
    <w:p w14:paraId="227A00AE" w14:textId="77777777" w:rsidR="00361A3F" w:rsidRPr="003E44BD" w:rsidRDefault="00361A3F" w:rsidP="009C6553">
      <w:pPr>
        <w:pStyle w:val="PR1"/>
        <w:numPr>
          <w:ilvl w:val="4"/>
          <w:numId w:val="19"/>
        </w:numPr>
        <w:tabs>
          <w:tab w:val="clear" w:pos="864"/>
          <w:tab w:val="left" w:pos="851"/>
        </w:tabs>
        <w:spacing w:line="252" w:lineRule="auto"/>
        <w:rPr>
          <w:color w:val="FF0000"/>
        </w:rPr>
      </w:pPr>
      <w:r w:rsidRPr="003E44BD">
        <w:rPr>
          <w:rFonts w:eastAsia="Arial Bold"/>
          <w:caps/>
          <w:color w:val="FF0000"/>
        </w:rPr>
        <w:t>[</w:t>
      </w:r>
      <w:proofErr w:type="spellStart"/>
      <w:r w:rsidRPr="003E44BD">
        <w:rPr>
          <w:color w:val="FF0000"/>
        </w:rPr>
        <w:t>Finition</w:t>
      </w:r>
      <w:proofErr w:type="spellEnd"/>
      <w:r w:rsidRPr="003E44BD">
        <w:rPr>
          <w:color w:val="FF0000"/>
        </w:rPr>
        <w:t xml:space="preserve"> couleur </w:t>
      </w:r>
      <w:proofErr w:type="spellStart"/>
      <w:r w:rsidRPr="003E44BD">
        <w:rPr>
          <w:color w:val="FF0000"/>
        </w:rPr>
        <w:t>solide</w:t>
      </w:r>
      <w:proofErr w:type="spellEnd"/>
      <w:r w:rsidRPr="003E44BD">
        <w:rPr>
          <w:rFonts w:eastAsia="Arial Bold"/>
          <w:caps/>
          <w:color w:val="FF0000"/>
        </w:rPr>
        <w:t>]</w:t>
      </w:r>
    </w:p>
    <w:p w14:paraId="3D78E5EF" w14:textId="698EA966" w:rsidR="00361A3F" w:rsidRPr="003E44BD" w:rsidRDefault="00361A3F" w:rsidP="00011B1F">
      <w:pPr>
        <w:pStyle w:val="PR2"/>
        <w:numPr>
          <w:ilvl w:val="5"/>
          <w:numId w:val="19"/>
        </w:numPr>
        <w:spacing w:line="252" w:lineRule="auto"/>
        <w:rPr>
          <w:color w:val="FF0000"/>
          <w:lang w:val="fr-CA"/>
        </w:rPr>
      </w:pPr>
      <w:r w:rsidRPr="003E44BD">
        <w:rPr>
          <w:color w:val="FF0000"/>
          <w:lang w:val="fr-CA"/>
        </w:rPr>
        <w:t xml:space="preserve">Finition peinture liquide: Conformément à [AAMA 2605] [AAMA 2604] </w:t>
      </w:r>
    </w:p>
    <w:p w14:paraId="68142A19" w14:textId="7797E1A3" w:rsidR="006A7BA0" w:rsidRPr="003E44BD" w:rsidRDefault="00361A3F" w:rsidP="00011B1F">
      <w:pPr>
        <w:pStyle w:val="PR2"/>
        <w:numPr>
          <w:ilvl w:val="5"/>
          <w:numId w:val="19"/>
        </w:numPr>
        <w:tabs>
          <w:tab w:val="left" w:pos="851"/>
        </w:tabs>
        <w:spacing w:line="252" w:lineRule="auto"/>
        <w:rPr>
          <w:color w:val="FF0000"/>
          <w:lang w:val="fr-CA"/>
        </w:rPr>
      </w:pPr>
      <w:r w:rsidRPr="003E44BD">
        <w:rPr>
          <w:color w:val="FF0000"/>
          <w:lang w:val="fr-CA"/>
        </w:rPr>
        <w:t>Couleur selon la référence couleur XXXXXXX de</w:t>
      </w:r>
      <w:r w:rsidR="003E44BD" w:rsidRPr="003E44BD">
        <w:rPr>
          <w:color w:val="FF0000"/>
          <w:lang w:val="fr-CA"/>
        </w:rPr>
        <w:t xml:space="preserve"> [MANUFACTIRIER</w:t>
      </w:r>
      <w:r w:rsidRPr="003E44BD">
        <w:rPr>
          <w:color w:val="FF0000"/>
          <w:lang w:val="fr-CA"/>
        </w:rPr>
        <w:t>]</w:t>
      </w:r>
    </w:p>
    <w:p w14:paraId="4A76FBA5" w14:textId="197D764B" w:rsidR="00533BA9" w:rsidRPr="00533BA9" w:rsidRDefault="00BC377B" w:rsidP="003E44BD">
      <w:pPr>
        <w:pStyle w:val="Numrodepartie"/>
        <w:tabs>
          <w:tab w:val="clear" w:pos="1701"/>
          <w:tab w:val="left" w:pos="851"/>
        </w:tabs>
      </w:pPr>
      <w:r>
        <w:t xml:space="preserve">- </w:t>
      </w:r>
      <w:r w:rsidR="008375D0">
        <w:t>EXÉCUTION</w:t>
      </w:r>
      <w:r w:rsidR="00175170">
        <w:t xml:space="preserve"> </w:t>
      </w:r>
    </w:p>
    <w:p w14:paraId="6BD0EF4C" w14:textId="05813FBD" w:rsidR="00DE04A7" w:rsidRPr="00575781" w:rsidRDefault="00AC1050" w:rsidP="002145C9">
      <w:pPr>
        <w:pStyle w:val="Nomdesection"/>
      </w:pPr>
      <w:r>
        <w:t>INSPECTION</w:t>
      </w:r>
    </w:p>
    <w:p w14:paraId="1B2AD9E3" w14:textId="20715241" w:rsidR="009244EB" w:rsidRDefault="00CC390F" w:rsidP="00011B1F">
      <w:pPr>
        <w:pStyle w:val="PR1"/>
        <w:numPr>
          <w:ilvl w:val="4"/>
          <w:numId w:val="2"/>
        </w:numPr>
        <w:rPr>
          <w:lang w:val="fr-CA"/>
        </w:rPr>
      </w:pPr>
      <w:r w:rsidRPr="00CC390F">
        <w:rPr>
          <w:lang w:val="fr-CA"/>
        </w:rPr>
        <w:t>Avant de procéder à l'installation, il faut s'assurer que le support est vrai et en assez bon état pour que les travaux puissent être effectués conformément aux recommandations du fabricant</w:t>
      </w:r>
      <w:r>
        <w:rPr>
          <w:lang w:val="fr-CA"/>
        </w:rPr>
        <w:t>.</w:t>
      </w:r>
    </w:p>
    <w:p w14:paraId="2B736F29" w14:textId="12E4203B" w:rsidR="00904BF1" w:rsidRPr="006136E2" w:rsidRDefault="00904BF1" w:rsidP="00904BF1">
      <w:pPr>
        <w:pStyle w:val="PR1"/>
        <w:numPr>
          <w:ilvl w:val="4"/>
          <w:numId w:val="2"/>
        </w:numPr>
        <w:rPr>
          <w:lang w:val="fr-CA"/>
        </w:rPr>
      </w:pPr>
      <w:r w:rsidRPr="00017AD3">
        <w:rPr>
          <w:lang w:val="fr-CA" w:bidi="en-CA"/>
        </w:rPr>
        <w:t xml:space="preserve">L'entrepreneur principal doit être en mesure de fournir un substrat à la fois robuste et suffisamment résistant pour fixer le système de revêtement </w:t>
      </w:r>
      <w:r w:rsidR="00C27B07" w:rsidRPr="004C5F9E">
        <w:rPr>
          <w:lang w:val="fr-CA"/>
        </w:rPr>
        <w:t xml:space="preserve">en aluminium </w:t>
      </w:r>
      <w:r w:rsidR="00C27B07" w:rsidRPr="004C5F9E">
        <w:rPr>
          <w:color w:val="FF0000"/>
          <w:lang w:val="fr-CA"/>
        </w:rPr>
        <w:t>[et soffite]</w:t>
      </w:r>
      <w:r w:rsidR="00C27B07" w:rsidRPr="004C5F9E">
        <w:rPr>
          <w:lang w:val="fr-CA"/>
        </w:rPr>
        <w:t xml:space="preserve"> </w:t>
      </w:r>
      <w:r w:rsidRPr="00017AD3">
        <w:rPr>
          <w:lang w:val="fr-CA" w:bidi="en-CA"/>
        </w:rPr>
        <w:t>afin qu'il puisse supporter toutes les charges calculées selon le code en vigueur pour le projet</w:t>
      </w:r>
      <w:r w:rsidRPr="006136E2">
        <w:rPr>
          <w:lang w:val="fr-CA" w:bidi="en-CA"/>
        </w:rPr>
        <w:t>.</w:t>
      </w:r>
    </w:p>
    <w:p w14:paraId="1894A69D" w14:textId="4E3E0D15" w:rsidR="00CC390F" w:rsidRDefault="005B0DFA" w:rsidP="00011B1F">
      <w:pPr>
        <w:pStyle w:val="PR1"/>
        <w:numPr>
          <w:ilvl w:val="4"/>
          <w:numId w:val="2"/>
        </w:numPr>
        <w:rPr>
          <w:lang w:val="fr-CA"/>
        </w:rPr>
      </w:pPr>
      <w:r w:rsidRPr="005B0DFA">
        <w:rPr>
          <w:lang w:val="fr-CA"/>
        </w:rPr>
        <w:t xml:space="preserve">L'entrepreneur principal est tenu de fournir un support de montage approprié avec une tolérance maximale de trois (3) millimètres sur trois (3) mètres </w:t>
      </w:r>
      <w:r w:rsidR="00696E17" w:rsidRPr="005B0DFA">
        <w:rPr>
          <w:lang w:val="fr-CA"/>
        </w:rPr>
        <w:t xml:space="preserve">[0,125" </w:t>
      </w:r>
      <w:r w:rsidR="00696E17">
        <w:rPr>
          <w:lang w:val="fr-CA"/>
        </w:rPr>
        <w:t>sur</w:t>
      </w:r>
      <w:r w:rsidR="00696E17" w:rsidRPr="005B0DFA">
        <w:rPr>
          <w:lang w:val="fr-CA"/>
        </w:rPr>
        <w:t xml:space="preserve"> 120"] </w:t>
      </w:r>
      <w:r w:rsidRPr="005B0DFA">
        <w:rPr>
          <w:lang w:val="fr-CA"/>
        </w:rPr>
        <w:t xml:space="preserve">pour la mise en place, mesurée par rapport à l'axe de référence et aux mesures de niveau. Le support fourni doit également présenter un écart de moins de trois (3) millimètres </w:t>
      </w:r>
      <w:r w:rsidR="0068237D" w:rsidRPr="005B0DFA">
        <w:rPr>
          <w:lang w:val="fr-CA"/>
        </w:rPr>
        <w:t xml:space="preserve">[0,125"] </w:t>
      </w:r>
      <w:r w:rsidRPr="005B0DFA">
        <w:rPr>
          <w:lang w:val="fr-CA"/>
        </w:rPr>
        <w:t>non cumulatifs sur deux faces adjacentes</w:t>
      </w:r>
      <w:r>
        <w:rPr>
          <w:lang w:val="fr-CA"/>
        </w:rPr>
        <w:t>.</w:t>
      </w:r>
    </w:p>
    <w:p w14:paraId="0FA561DE" w14:textId="3531A2A7" w:rsidR="00ED6930" w:rsidRPr="000D520C" w:rsidRDefault="004C44E2" w:rsidP="000D520C">
      <w:pPr>
        <w:pStyle w:val="PR1"/>
        <w:numPr>
          <w:ilvl w:val="4"/>
          <w:numId w:val="2"/>
        </w:numPr>
        <w:tabs>
          <w:tab w:val="clear" w:pos="864"/>
        </w:tabs>
        <w:rPr>
          <w:lang w:val="fr-CA"/>
        </w:rPr>
      </w:pPr>
      <w:r w:rsidRPr="004C44E2">
        <w:rPr>
          <w:lang w:val="fr-CA"/>
        </w:rPr>
        <w:t>Commencer l'installation uniquement lorsque l'état, la verticalité et la rectitude du support ont été confirmés</w:t>
      </w:r>
      <w:r w:rsidR="000A1D25">
        <w:rPr>
          <w:lang w:val="fr-CA"/>
        </w:rPr>
        <w:t xml:space="preserve"> et/ou corrig</w:t>
      </w:r>
      <w:r w:rsidR="000D520C">
        <w:rPr>
          <w:lang w:val="fr-CA"/>
        </w:rPr>
        <w:t>é</w:t>
      </w:r>
      <w:r w:rsidR="000A1D25">
        <w:rPr>
          <w:lang w:val="fr-CA"/>
        </w:rPr>
        <w:t>s</w:t>
      </w:r>
      <w:r w:rsidRPr="004C44E2">
        <w:rPr>
          <w:lang w:val="fr-CA"/>
        </w:rPr>
        <w:t xml:space="preserve"> comme il convient</w:t>
      </w:r>
      <w:r>
        <w:rPr>
          <w:lang w:val="fr-CA"/>
        </w:rPr>
        <w:t>.</w:t>
      </w:r>
    </w:p>
    <w:p w14:paraId="1CFADDE6" w14:textId="64B68F6B" w:rsidR="00DE04A7" w:rsidRPr="00575781" w:rsidRDefault="00DE04A7" w:rsidP="002145C9">
      <w:pPr>
        <w:pStyle w:val="Nomdesection"/>
      </w:pPr>
      <w:r w:rsidRPr="00575781">
        <w:t>PR</w:t>
      </w:r>
      <w:r w:rsidR="00886844">
        <w:t>É</w:t>
      </w:r>
      <w:r w:rsidRPr="00575781">
        <w:t>PARATION</w:t>
      </w:r>
    </w:p>
    <w:p w14:paraId="25F021F7" w14:textId="77777777" w:rsidR="004D333C" w:rsidRPr="002145C9" w:rsidRDefault="004D333C" w:rsidP="00011B1F">
      <w:pPr>
        <w:pStyle w:val="PR1"/>
        <w:numPr>
          <w:ilvl w:val="4"/>
          <w:numId w:val="3"/>
        </w:numPr>
        <w:rPr>
          <w:lang w:val="fr-CA"/>
        </w:rPr>
      </w:pPr>
      <w:r w:rsidRPr="005543AB">
        <w:rPr>
          <w:lang w:val="fr-CA"/>
        </w:rPr>
        <w:t>Nettoyer les substrats des projections et substances nuisibles à l'application</w:t>
      </w:r>
      <w:r w:rsidRPr="002145C9">
        <w:rPr>
          <w:lang w:val="fr-CA"/>
        </w:rPr>
        <w:t>.</w:t>
      </w:r>
    </w:p>
    <w:p w14:paraId="0853D46E" w14:textId="77777777" w:rsidR="004D333C" w:rsidRPr="002145C9" w:rsidRDefault="004D333C" w:rsidP="00011B1F">
      <w:pPr>
        <w:pStyle w:val="PR1"/>
        <w:numPr>
          <w:ilvl w:val="4"/>
          <w:numId w:val="3"/>
        </w:numPr>
        <w:rPr>
          <w:lang w:val="fr-CA"/>
        </w:rPr>
      </w:pPr>
      <w:r w:rsidRPr="006F7BE4">
        <w:rPr>
          <w:lang w:val="fr-CA"/>
        </w:rPr>
        <w:t>Inspecter les produits avant installation et vérifier l'absence de dommages dus au transport</w:t>
      </w:r>
      <w:r w:rsidRPr="002145C9">
        <w:rPr>
          <w:lang w:val="fr-CA"/>
        </w:rPr>
        <w:t>.</w:t>
      </w:r>
    </w:p>
    <w:p w14:paraId="5F1F74C7" w14:textId="13092F52" w:rsidR="00DE04A7" w:rsidRPr="002145C9" w:rsidRDefault="004D333C" w:rsidP="00011B1F">
      <w:pPr>
        <w:pStyle w:val="PR1"/>
        <w:numPr>
          <w:ilvl w:val="4"/>
          <w:numId w:val="3"/>
        </w:numPr>
        <w:rPr>
          <w:lang w:val="fr-CA"/>
        </w:rPr>
      </w:pPr>
      <w:r w:rsidRPr="00B314B8">
        <w:rPr>
          <w:lang w:val="fr-CA"/>
        </w:rPr>
        <w:t>Ne pas installer de produits endommagés ou douteux ; les réparer ou les remplacer si nécessaire pour obtenir un aspect lisse, cohérent et de haute qualité</w:t>
      </w:r>
    </w:p>
    <w:p w14:paraId="54CFE749" w14:textId="77777777" w:rsidR="00DE04A7" w:rsidRPr="00575781" w:rsidRDefault="00DE04A7" w:rsidP="002145C9">
      <w:pPr>
        <w:pStyle w:val="Nomdesection"/>
      </w:pPr>
      <w:r w:rsidRPr="00575781">
        <w:t>INSTALLATION</w:t>
      </w:r>
    </w:p>
    <w:p w14:paraId="3A1155F9" w14:textId="126C933C" w:rsidR="0082755F" w:rsidRDefault="00D227EE" w:rsidP="00011B1F">
      <w:pPr>
        <w:pStyle w:val="PR1"/>
        <w:numPr>
          <w:ilvl w:val="4"/>
          <w:numId w:val="20"/>
        </w:numPr>
        <w:spacing w:line="252" w:lineRule="auto"/>
        <w:rPr>
          <w:lang w:val="fr-CA"/>
        </w:rPr>
      </w:pPr>
      <w:r w:rsidRPr="00D227EE">
        <w:rPr>
          <w:lang w:val="fr-CA"/>
        </w:rPr>
        <w:t>Ne commencer l'installation que lorsque les conditions d'inspection sont remplies</w:t>
      </w:r>
      <w:r w:rsidR="0082755F" w:rsidRPr="00D227EE">
        <w:rPr>
          <w:lang w:val="fr-CA"/>
        </w:rPr>
        <w:t>.</w:t>
      </w:r>
    </w:p>
    <w:p w14:paraId="079B9EAC" w14:textId="09B45B0E" w:rsidR="00D227EE" w:rsidRDefault="009F48CC" w:rsidP="00011B1F">
      <w:pPr>
        <w:pStyle w:val="PR1"/>
        <w:numPr>
          <w:ilvl w:val="4"/>
          <w:numId w:val="20"/>
        </w:numPr>
        <w:spacing w:line="252" w:lineRule="auto"/>
        <w:rPr>
          <w:lang w:val="fr-CA"/>
        </w:rPr>
      </w:pPr>
      <w:r w:rsidRPr="009F48CC">
        <w:rPr>
          <w:lang w:val="fr-CA"/>
        </w:rPr>
        <w:t>Ne pas installer d'éléments défectueux, endommagés ou rayés</w:t>
      </w:r>
      <w:r>
        <w:rPr>
          <w:lang w:val="fr-CA"/>
        </w:rPr>
        <w:t>.</w:t>
      </w:r>
    </w:p>
    <w:p w14:paraId="4C727689" w14:textId="27B379AB" w:rsidR="009F48CC" w:rsidRPr="00802A7E" w:rsidRDefault="00802A7E" w:rsidP="00011B1F">
      <w:pPr>
        <w:pStyle w:val="PR1"/>
        <w:numPr>
          <w:ilvl w:val="4"/>
          <w:numId w:val="20"/>
        </w:numPr>
        <w:spacing w:line="252" w:lineRule="auto"/>
        <w:rPr>
          <w:lang w:val="fr-CA"/>
        </w:rPr>
      </w:pPr>
      <w:r w:rsidRPr="00802A7E">
        <w:rPr>
          <w:lang w:val="fr-CA" w:bidi="en-CA"/>
        </w:rPr>
        <w:t>Ne pas modifier les panneaux ou leurs composants. En cas de divergence entre les dessins d'atelier et les conditions sur le terrain, contacter le gestionnaire de projet pour examiner la situation</w:t>
      </w:r>
      <w:r w:rsidR="00E24733" w:rsidRPr="00802A7E">
        <w:rPr>
          <w:lang w:val="fr-CA" w:bidi="en-CA"/>
        </w:rPr>
        <w:t>.</w:t>
      </w:r>
    </w:p>
    <w:p w14:paraId="04E90DBC" w14:textId="3A1F13FA" w:rsidR="00E24733" w:rsidRPr="0062747F" w:rsidRDefault="0062747F" w:rsidP="00011B1F">
      <w:pPr>
        <w:pStyle w:val="PR1"/>
        <w:numPr>
          <w:ilvl w:val="4"/>
          <w:numId w:val="20"/>
        </w:numPr>
        <w:spacing w:line="252" w:lineRule="auto"/>
        <w:rPr>
          <w:lang w:val="fr-CA"/>
        </w:rPr>
      </w:pPr>
      <w:r w:rsidRPr="0062747F">
        <w:rPr>
          <w:lang w:val="fr-CA" w:bidi="en-CA"/>
        </w:rPr>
        <w:t>Installez tous les matériaux conformément aux recommandations du fabricant.</w:t>
      </w:r>
    </w:p>
    <w:p w14:paraId="7310E201" w14:textId="597F9F52" w:rsidR="00472851" w:rsidRPr="007A33C7" w:rsidRDefault="008E00FA" w:rsidP="00011B1F">
      <w:pPr>
        <w:pStyle w:val="PR1"/>
        <w:numPr>
          <w:ilvl w:val="4"/>
          <w:numId w:val="20"/>
        </w:numPr>
        <w:spacing w:line="252" w:lineRule="auto"/>
        <w:rPr>
          <w:lang w:val="fr-CA"/>
        </w:rPr>
      </w:pPr>
      <w:r w:rsidRPr="007A33C7">
        <w:rPr>
          <w:lang w:val="fr-CA" w:bidi="en-CA"/>
        </w:rPr>
        <w:t>Évitez tout contact avec des matériaux incompatibles</w:t>
      </w:r>
      <w:r w:rsidR="001B02DD" w:rsidRPr="007A33C7">
        <w:rPr>
          <w:lang w:val="fr-CA" w:bidi="en-CA"/>
        </w:rPr>
        <w:t>.</w:t>
      </w:r>
    </w:p>
    <w:p w14:paraId="461BFEDC" w14:textId="3C3E6F54" w:rsidR="0082755F" w:rsidRPr="007A33C7" w:rsidRDefault="0082755F" w:rsidP="001B02DD">
      <w:pPr>
        <w:pStyle w:val="PR2"/>
        <w:numPr>
          <w:ilvl w:val="0"/>
          <w:numId w:val="0"/>
        </w:numPr>
        <w:tabs>
          <w:tab w:val="clear" w:pos="1440"/>
        </w:tabs>
        <w:spacing w:line="252" w:lineRule="auto"/>
        <w:ind w:left="1440"/>
        <w:rPr>
          <w:lang w:val="fr-CA"/>
        </w:rPr>
      </w:pPr>
    </w:p>
    <w:p w14:paraId="3CFBC7F6" w14:textId="481C9EFE" w:rsidR="00DE04A7" w:rsidRPr="00575781" w:rsidRDefault="0028247A" w:rsidP="002145C9">
      <w:pPr>
        <w:pStyle w:val="Nomdesection"/>
      </w:pPr>
      <w:r>
        <w:t>AJUSTEMENT ET ENTRETIEN</w:t>
      </w:r>
    </w:p>
    <w:p w14:paraId="4A67E3E1" w14:textId="270F9839" w:rsidR="0078659D" w:rsidRPr="002145C9" w:rsidRDefault="0078659D" w:rsidP="00011B1F">
      <w:pPr>
        <w:pStyle w:val="PR1"/>
        <w:numPr>
          <w:ilvl w:val="4"/>
          <w:numId w:val="1"/>
        </w:numPr>
        <w:rPr>
          <w:lang w:val="fr-CA"/>
        </w:rPr>
      </w:pPr>
      <w:r w:rsidRPr="002145C9">
        <w:rPr>
          <w:lang w:val="fr-CA"/>
        </w:rPr>
        <w:t xml:space="preserve">Enlever les matériaux endommagés, mal installés ou autrement défectueux et les remplacer par de nouveaux matériaux conformes aux exigences spécifiées. </w:t>
      </w:r>
    </w:p>
    <w:p w14:paraId="0E9E153E" w14:textId="77777777" w:rsidR="0078659D" w:rsidRPr="007047A1" w:rsidRDefault="0078659D" w:rsidP="00011B1F">
      <w:pPr>
        <w:pStyle w:val="PR1"/>
        <w:numPr>
          <w:ilvl w:val="4"/>
          <w:numId w:val="1"/>
        </w:numPr>
        <w:rPr>
          <w:lang w:val="fr-CA"/>
        </w:rPr>
      </w:pPr>
      <w:r w:rsidRPr="002145C9">
        <w:rPr>
          <w:lang w:val="fr-CA"/>
        </w:rPr>
        <w:t xml:space="preserve">Nettoyer périodiquement les surfaces exposées des lattes qui ne sont pas protégées par une couverture temporaire pour enlever les empreintes </w:t>
      </w:r>
      <w:r>
        <w:rPr>
          <w:lang w:val="fr-CA"/>
        </w:rPr>
        <w:t>numérique</w:t>
      </w:r>
      <w:r w:rsidRPr="002145C9">
        <w:rPr>
          <w:lang w:val="fr-CA"/>
        </w:rPr>
        <w:t xml:space="preserve">s et la saleté pendant la période de construction. </w:t>
      </w:r>
      <w:r w:rsidRPr="007047A1">
        <w:rPr>
          <w:lang w:val="fr-CA"/>
        </w:rPr>
        <w:t>Ne pas laisser la saleté s'accumuler jusqu'au nettoyage final.</w:t>
      </w:r>
    </w:p>
    <w:p w14:paraId="61A1B194" w14:textId="77777777" w:rsidR="0078659D" w:rsidRPr="008D419D" w:rsidRDefault="0078659D" w:rsidP="0078659D">
      <w:pPr>
        <w:pStyle w:val="PR1"/>
        <w:rPr>
          <w:lang w:val="fr-CA"/>
        </w:rPr>
      </w:pPr>
      <w:r w:rsidRPr="43281F7E">
        <w:rPr>
          <w:lang w:val="fr-CA"/>
        </w:rPr>
        <w:t>Protéger les lattes des dommages pendant la construction. Utiliser des couvertures protectrices temporaires lorsque nécessaire</w:t>
      </w:r>
      <w:r>
        <w:rPr>
          <w:lang w:val="fr-CA"/>
        </w:rPr>
        <w:t>.</w:t>
      </w:r>
      <w:r w:rsidRPr="43281F7E">
        <w:rPr>
          <w:lang w:val="fr-CA"/>
        </w:rPr>
        <w:t xml:space="preserve"> </w:t>
      </w:r>
      <w:r w:rsidRPr="008D419D">
        <w:rPr>
          <w:lang w:val="fr-CA"/>
        </w:rPr>
        <w:t>Enlever les couvertures protectrices au moment de l'achèvement substantiel.</w:t>
      </w:r>
    </w:p>
    <w:p w14:paraId="1326749A" w14:textId="77777777" w:rsidR="0078659D" w:rsidRPr="00942006" w:rsidRDefault="0078659D" w:rsidP="0078659D">
      <w:pPr>
        <w:pStyle w:val="PR1"/>
        <w:rPr>
          <w:lang w:val="fr-CA"/>
        </w:rPr>
      </w:pPr>
      <w:r w:rsidRPr="76949203">
        <w:rPr>
          <w:lang w:val="fr-CA"/>
        </w:rPr>
        <w:t>Nettoyer et retoucher les petites éraflures de finition avec un revêtement séché à l'air qui correspond à la couleur et à la brillance, et compatible avec le revêtement appliqué en usine.</w:t>
      </w:r>
    </w:p>
    <w:p w14:paraId="373A2EA7" w14:textId="4553F8C2" w:rsidR="00CA1A99" w:rsidRPr="002145C9" w:rsidRDefault="0078659D" w:rsidP="00011B1F">
      <w:pPr>
        <w:pStyle w:val="PR1"/>
        <w:numPr>
          <w:ilvl w:val="4"/>
          <w:numId w:val="1"/>
        </w:numPr>
        <w:rPr>
          <w:lang w:val="fr-CA"/>
        </w:rPr>
      </w:pPr>
      <w:r w:rsidRPr="43281F7E">
        <w:rPr>
          <w:lang w:val="fr-CA"/>
        </w:rPr>
        <w:t xml:space="preserve">Nettoyer les surfaces finies selon les instructions écrites du fabricant et maintenir en bon état de propreté pendant la construction. Avant l'inspection finale, nettoyer les surfaces exposées avec de l'eau et un savon ou un détergent doux non nocif pour les finitions. </w:t>
      </w:r>
      <w:proofErr w:type="spellStart"/>
      <w:r>
        <w:t>Rincer</w:t>
      </w:r>
      <w:proofErr w:type="spellEnd"/>
      <w:r>
        <w:t xml:space="preserve"> </w:t>
      </w:r>
      <w:proofErr w:type="spellStart"/>
      <w:r>
        <w:t>abondamment</w:t>
      </w:r>
      <w:proofErr w:type="spellEnd"/>
      <w:r>
        <w:t xml:space="preserve"> les surfaces et les </w:t>
      </w:r>
      <w:proofErr w:type="spellStart"/>
      <w:r>
        <w:t>sécher</w:t>
      </w:r>
      <w:proofErr w:type="spellEnd"/>
    </w:p>
    <w:p w14:paraId="194D43E9" w14:textId="4E05E2E9" w:rsidR="00DE04A7" w:rsidRPr="00575781" w:rsidRDefault="00DE04A7" w:rsidP="004C0FDD">
      <w:pPr>
        <w:pStyle w:val="PR1"/>
        <w:numPr>
          <w:ilvl w:val="0"/>
          <w:numId w:val="0"/>
        </w:numPr>
        <w:ind w:left="864"/>
      </w:pPr>
    </w:p>
    <w:p w14:paraId="1D3B7FFB" w14:textId="3A08CAA2" w:rsidR="00C32A57" w:rsidRPr="00C32A57" w:rsidRDefault="00147161" w:rsidP="00817902">
      <w:pPr>
        <w:pStyle w:val="PR1"/>
        <w:numPr>
          <w:ilvl w:val="0"/>
          <w:numId w:val="0"/>
        </w:numPr>
        <w:ind w:left="864"/>
        <w:jc w:val="center"/>
        <w:rPr>
          <w:lang w:val="fr-CA"/>
        </w:rPr>
      </w:pPr>
      <w:r w:rsidRPr="005947B2">
        <w:rPr>
          <w:sz w:val="24"/>
          <w:szCs w:val="24"/>
          <w:lang w:val="fr-CA"/>
        </w:rPr>
        <w:t>FIN</w:t>
      </w:r>
      <w:r w:rsidR="003F2DE5" w:rsidRPr="005947B2">
        <w:rPr>
          <w:sz w:val="24"/>
          <w:szCs w:val="24"/>
          <w:lang w:val="fr-CA"/>
        </w:rPr>
        <w:t xml:space="preserve"> </w:t>
      </w:r>
      <w:r w:rsidRPr="005947B2">
        <w:rPr>
          <w:sz w:val="24"/>
          <w:szCs w:val="24"/>
          <w:lang w:val="fr-CA"/>
        </w:rPr>
        <w:t>DE</w:t>
      </w:r>
      <w:r w:rsidR="003F2DE5" w:rsidRPr="005947B2">
        <w:rPr>
          <w:sz w:val="24"/>
          <w:szCs w:val="24"/>
          <w:lang w:val="fr-CA"/>
        </w:rPr>
        <w:t xml:space="preserve"> </w:t>
      </w:r>
      <w:r w:rsidRPr="005947B2">
        <w:rPr>
          <w:sz w:val="24"/>
          <w:szCs w:val="24"/>
          <w:lang w:val="fr-CA"/>
        </w:rPr>
        <w:t>SECTION</w:t>
      </w:r>
      <w:r w:rsidR="00385B5E" w:rsidRPr="00F22D84">
        <w:rPr>
          <w:lang w:val="fr-CA"/>
        </w:rPr>
        <w:br/>
      </w:r>
    </w:p>
    <w:p w14:paraId="767BC3AF" w14:textId="56715525" w:rsidR="00CA7B43" w:rsidRPr="00F22D84" w:rsidRDefault="00F22D84" w:rsidP="0079601E">
      <w:pPr>
        <w:pStyle w:val="NOTE"/>
      </w:pPr>
      <w:r>
        <w:t>AVERTISSEMENT</w:t>
      </w:r>
      <w:r w:rsidR="00610F41" w:rsidRPr="00F22D84">
        <w:t xml:space="preserve">: </w:t>
      </w:r>
      <w:r w:rsidRPr="00F22D84">
        <w:rPr>
          <w:rStyle w:val="NOTEChar"/>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14:paraId="5201E77C" w14:textId="7AC35A8B" w:rsidR="22053B31" w:rsidRPr="00F22D84" w:rsidRDefault="22053B31" w:rsidP="008D419D">
      <w:pPr>
        <w:rPr>
          <w:lang w:val="fr-CA"/>
        </w:rPr>
      </w:pPr>
    </w:p>
    <w:sectPr w:rsidR="22053B31" w:rsidRPr="00F22D84" w:rsidSect="001932F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64F5" w14:textId="77777777" w:rsidR="00D42B6A" w:rsidRDefault="00D42B6A" w:rsidP="002145C9">
      <w:r>
        <w:separator/>
      </w:r>
    </w:p>
    <w:p w14:paraId="45E9E930" w14:textId="77777777" w:rsidR="00D42B6A" w:rsidRDefault="00D42B6A" w:rsidP="002145C9"/>
    <w:p w14:paraId="39A3BCA4" w14:textId="77777777" w:rsidR="00D42B6A" w:rsidRDefault="00D42B6A" w:rsidP="002145C9"/>
    <w:p w14:paraId="5988B020" w14:textId="77777777" w:rsidR="00D42B6A" w:rsidRDefault="00D42B6A" w:rsidP="002145C9"/>
    <w:p w14:paraId="6BD99F94" w14:textId="77777777" w:rsidR="00D42B6A" w:rsidRDefault="00D42B6A" w:rsidP="002145C9"/>
    <w:p w14:paraId="16CBD672" w14:textId="77777777" w:rsidR="00D42B6A" w:rsidRDefault="00D42B6A" w:rsidP="002145C9"/>
    <w:p w14:paraId="24EE99A0" w14:textId="77777777" w:rsidR="00D42B6A" w:rsidRDefault="00D42B6A" w:rsidP="002145C9"/>
    <w:p w14:paraId="70884A2A" w14:textId="77777777" w:rsidR="00D42B6A" w:rsidRDefault="00D42B6A" w:rsidP="002145C9"/>
    <w:p w14:paraId="3792328E" w14:textId="77777777" w:rsidR="00D42B6A" w:rsidRDefault="00D42B6A" w:rsidP="0092124A"/>
    <w:p w14:paraId="7EAA50D1" w14:textId="77777777" w:rsidR="00D42B6A" w:rsidRDefault="00D42B6A" w:rsidP="0092124A"/>
    <w:p w14:paraId="66EB5CF5" w14:textId="77777777" w:rsidR="00D42B6A" w:rsidRDefault="00D42B6A" w:rsidP="00C57070"/>
    <w:p w14:paraId="6E5A06BB" w14:textId="77777777" w:rsidR="00D42B6A" w:rsidRDefault="00D42B6A" w:rsidP="002145C9"/>
  </w:endnote>
  <w:endnote w:type="continuationSeparator" w:id="0">
    <w:p w14:paraId="239E2430" w14:textId="77777777" w:rsidR="00D42B6A" w:rsidRDefault="00D42B6A" w:rsidP="002145C9">
      <w:r>
        <w:continuationSeparator/>
      </w:r>
    </w:p>
    <w:p w14:paraId="04DF0654" w14:textId="77777777" w:rsidR="00D42B6A" w:rsidRDefault="00D42B6A" w:rsidP="002145C9"/>
    <w:p w14:paraId="7B028387" w14:textId="77777777" w:rsidR="00D42B6A" w:rsidRDefault="00D42B6A" w:rsidP="002145C9"/>
    <w:p w14:paraId="2A7CC908" w14:textId="77777777" w:rsidR="00D42B6A" w:rsidRDefault="00D42B6A" w:rsidP="002145C9"/>
    <w:p w14:paraId="1038FC78" w14:textId="77777777" w:rsidR="00D42B6A" w:rsidRDefault="00D42B6A" w:rsidP="002145C9"/>
    <w:p w14:paraId="753A42C9" w14:textId="77777777" w:rsidR="00D42B6A" w:rsidRDefault="00D42B6A" w:rsidP="002145C9"/>
    <w:p w14:paraId="572105E4" w14:textId="77777777" w:rsidR="00D42B6A" w:rsidRDefault="00D42B6A" w:rsidP="002145C9"/>
    <w:p w14:paraId="28EBD2D2" w14:textId="77777777" w:rsidR="00D42B6A" w:rsidRDefault="00D42B6A" w:rsidP="002145C9"/>
    <w:p w14:paraId="7A0397B4" w14:textId="77777777" w:rsidR="00D42B6A" w:rsidRDefault="00D42B6A" w:rsidP="0092124A"/>
    <w:p w14:paraId="76DFD74A" w14:textId="77777777" w:rsidR="00D42B6A" w:rsidRDefault="00D42B6A" w:rsidP="0092124A"/>
    <w:p w14:paraId="04531850" w14:textId="77777777" w:rsidR="00D42B6A" w:rsidRDefault="00D42B6A" w:rsidP="00C57070"/>
    <w:p w14:paraId="02D8743B" w14:textId="77777777" w:rsidR="00D42B6A" w:rsidRDefault="00D42B6A" w:rsidP="002145C9"/>
  </w:endnote>
  <w:endnote w:type="continuationNotice" w:id="1">
    <w:p w14:paraId="3ACB0A2C" w14:textId="77777777" w:rsidR="00D42B6A" w:rsidRDefault="00D42B6A" w:rsidP="002145C9"/>
    <w:p w14:paraId="1A520CEF" w14:textId="77777777" w:rsidR="00D42B6A" w:rsidRDefault="00D42B6A" w:rsidP="002145C9"/>
    <w:p w14:paraId="58C6E339" w14:textId="77777777" w:rsidR="00D42B6A" w:rsidRDefault="00D42B6A" w:rsidP="002145C9"/>
    <w:p w14:paraId="6107D699" w14:textId="77777777" w:rsidR="00D42B6A" w:rsidRDefault="00D42B6A" w:rsidP="002145C9"/>
    <w:p w14:paraId="04C0A412" w14:textId="77777777" w:rsidR="00D42B6A" w:rsidRDefault="00D42B6A" w:rsidP="0092124A"/>
    <w:p w14:paraId="6D62FD02" w14:textId="77777777" w:rsidR="00D42B6A" w:rsidRDefault="00D42B6A" w:rsidP="0092124A"/>
    <w:p w14:paraId="099137F5" w14:textId="77777777" w:rsidR="00D42B6A" w:rsidRDefault="00D42B6A" w:rsidP="00C57070"/>
    <w:p w14:paraId="231C59CB" w14:textId="77777777" w:rsidR="00D42B6A" w:rsidRDefault="00D42B6A" w:rsidP="00214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rsidP="002145C9">
    <w:pPr>
      <w:pStyle w:val="Footer"/>
    </w:pPr>
  </w:p>
  <w:p w14:paraId="7C688FAA" w14:textId="77777777" w:rsidR="00A302F9" w:rsidRDefault="00A302F9" w:rsidP="002145C9"/>
  <w:p w14:paraId="22908F17" w14:textId="77777777" w:rsidR="0021690D" w:rsidRDefault="0021690D" w:rsidP="002145C9"/>
  <w:p w14:paraId="36748DB0" w14:textId="77777777" w:rsidR="00F80357" w:rsidRDefault="00F80357" w:rsidP="002145C9"/>
  <w:p w14:paraId="37B20F25" w14:textId="77777777" w:rsidR="00F80357" w:rsidRDefault="00F80357" w:rsidP="0092124A"/>
  <w:p w14:paraId="0DC4CE42" w14:textId="77777777" w:rsidR="00D9154F" w:rsidRDefault="00D9154F" w:rsidP="0092124A"/>
  <w:p w14:paraId="4764C676" w14:textId="77777777" w:rsidR="00D9154F" w:rsidRDefault="00D9154F" w:rsidP="00C57070"/>
  <w:p w14:paraId="07142DF2" w14:textId="77777777" w:rsidR="00F80357" w:rsidRDefault="00F80357" w:rsidP="00214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195D" w14:textId="77777777" w:rsidR="00C637E6" w:rsidRPr="00C637E6" w:rsidRDefault="00934374" w:rsidP="00C637E6">
    <w:pPr>
      <w:rPr>
        <w:lang w:val="fr-CA"/>
      </w:rPr>
    </w:pPr>
    <w:proofErr w:type="spellStart"/>
    <w:r w:rsidRPr="0099420C">
      <w:rPr>
        <w:lang w:val="fr-CA"/>
      </w:rPr>
      <w:t>Maibec</w:t>
    </w:r>
    <w:proofErr w:type="spellEnd"/>
    <w:r w:rsidRPr="0099420C">
      <w:rPr>
        <w:lang w:val="fr-CA"/>
      </w:rPr>
      <w:t xml:space="preserve"> Inc.</w:t>
    </w:r>
    <w:r w:rsidRPr="00E006F3">
      <w:rPr>
        <w:lang w:val="fr-CA"/>
      </w:rPr>
      <w:tab/>
    </w:r>
    <w:r w:rsidR="00C637E6" w:rsidRPr="00C637E6">
      <w:rPr>
        <w:lang w:val="fr-CA"/>
      </w:rPr>
      <w:t>PANNEAUX ARCHITECTURAUX EN ALUMINIUM</w:t>
    </w:r>
  </w:p>
  <w:p w14:paraId="6D9AC337" w14:textId="6373BA82" w:rsidR="00CA7B43" w:rsidRDefault="00C637E6" w:rsidP="00C637E6">
    <w:pPr>
      <w:rPr>
        <w:noProof/>
      </w:rPr>
    </w:pPr>
    <w:r w:rsidRPr="00C637E6">
      <w:rPr>
        <w:lang w:val="fr-CA"/>
      </w:rPr>
      <w:t>Aluminium architectural</w:t>
    </w:r>
    <w:r w:rsidRPr="00C637E6">
      <w:rPr>
        <w:lang w:val="fr-CA"/>
      </w:rPr>
      <w:tab/>
      <w:t>07 42 13</w:t>
    </w:r>
    <w:r w:rsidR="00CA7B43" w:rsidRPr="00CB7B0E">
      <w:t xml:space="preserve">-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18B0D04C" w14:textId="77777777" w:rsidR="00D64D2E" w:rsidRDefault="00D64D2E" w:rsidP="002145C9">
    <w:pP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B570" w14:textId="77777777" w:rsidR="00C637E6" w:rsidRPr="00C637E6" w:rsidRDefault="002E7EBB" w:rsidP="00C637E6">
    <w:pPr>
      <w:rPr>
        <w:lang w:val="fr-CA"/>
      </w:rPr>
    </w:pPr>
    <w:r>
      <w:rPr>
        <w:lang w:val="fr-CA"/>
      </w:rPr>
      <w:t>MAI</w:t>
    </w:r>
    <w:r w:rsidR="00EA1BB4" w:rsidRPr="00EA1BB4">
      <w:rPr>
        <w:lang w:val="fr-CA"/>
      </w:rPr>
      <w:t xml:space="preserve">BEC Inc. </w:t>
    </w:r>
    <w:r w:rsidR="00EA1BB4" w:rsidRPr="00EA1BB4">
      <w:rPr>
        <w:lang w:val="fr-CA"/>
      </w:rPr>
      <w:tab/>
    </w:r>
    <w:r w:rsidR="00C637E6" w:rsidRPr="00C637E6">
      <w:rPr>
        <w:lang w:val="fr-CA"/>
      </w:rPr>
      <w:t>PANNEAUX ARCHITECTURAUX EN ALUMINIUM</w:t>
    </w:r>
  </w:p>
  <w:p w14:paraId="1B84ECD4" w14:textId="43426A92" w:rsidR="008A0BF0" w:rsidRDefault="00C637E6" w:rsidP="00C637E6">
    <w:pPr>
      <w:rPr>
        <w:noProof/>
      </w:rPr>
    </w:pPr>
    <w:r w:rsidRPr="00C637E6">
      <w:rPr>
        <w:lang w:val="fr-CA"/>
      </w:rPr>
      <w:t>Aluminium architectural</w:t>
    </w:r>
    <w:r w:rsidRPr="00C637E6">
      <w:rPr>
        <w:lang w:val="fr-CA"/>
      </w:rPr>
      <w:tab/>
      <w:t>07 42 13</w:t>
    </w:r>
    <w:r w:rsidR="008A0BF0" w:rsidRPr="00CB7B0E">
      <w:t xml:space="preserve">- </w:t>
    </w:r>
    <w:r w:rsidR="008A0BF0" w:rsidRPr="00CB7B0E">
      <w:fldChar w:fldCharType="begin"/>
    </w:r>
    <w:r w:rsidR="008A0BF0" w:rsidRPr="00CB7B0E">
      <w:instrText xml:space="preserve"> PAGE   \* MERGEFORMAT </w:instrText>
    </w:r>
    <w:r w:rsidR="008A0BF0" w:rsidRPr="00CB7B0E">
      <w:fldChar w:fldCharType="separate"/>
    </w:r>
    <w:r w:rsidR="00085344">
      <w:rPr>
        <w:noProof/>
      </w:rPr>
      <w:t>1</w:t>
    </w:r>
    <w:r w:rsidR="008A0BF0" w:rsidRPr="00CB7B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58BD" w14:textId="77777777" w:rsidR="00D42B6A" w:rsidRDefault="00D42B6A" w:rsidP="002145C9">
      <w:r>
        <w:separator/>
      </w:r>
    </w:p>
    <w:p w14:paraId="554C36C8" w14:textId="77777777" w:rsidR="00D42B6A" w:rsidRDefault="00D42B6A" w:rsidP="002145C9"/>
    <w:p w14:paraId="67DE749D" w14:textId="77777777" w:rsidR="00D42B6A" w:rsidRDefault="00D42B6A" w:rsidP="002145C9"/>
    <w:p w14:paraId="5C2CA2B2" w14:textId="77777777" w:rsidR="00D42B6A" w:rsidRDefault="00D42B6A" w:rsidP="002145C9"/>
    <w:p w14:paraId="376A6393" w14:textId="77777777" w:rsidR="00D42B6A" w:rsidRDefault="00D42B6A" w:rsidP="002145C9"/>
    <w:p w14:paraId="077AE13D" w14:textId="77777777" w:rsidR="00D42B6A" w:rsidRDefault="00D42B6A" w:rsidP="002145C9"/>
    <w:p w14:paraId="101F84AE" w14:textId="77777777" w:rsidR="00D42B6A" w:rsidRDefault="00D42B6A" w:rsidP="002145C9"/>
    <w:p w14:paraId="2431BE6F" w14:textId="77777777" w:rsidR="00D42B6A" w:rsidRDefault="00D42B6A" w:rsidP="002145C9"/>
    <w:p w14:paraId="23637D25" w14:textId="77777777" w:rsidR="00D42B6A" w:rsidRDefault="00D42B6A" w:rsidP="0092124A"/>
    <w:p w14:paraId="3AC4BF98" w14:textId="77777777" w:rsidR="00D42B6A" w:rsidRDefault="00D42B6A" w:rsidP="0092124A"/>
    <w:p w14:paraId="28F70B2D" w14:textId="77777777" w:rsidR="00D42B6A" w:rsidRDefault="00D42B6A" w:rsidP="00C57070"/>
    <w:p w14:paraId="287498D6" w14:textId="77777777" w:rsidR="00D42B6A" w:rsidRDefault="00D42B6A" w:rsidP="002145C9"/>
  </w:footnote>
  <w:footnote w:type="continuationSeparator" w:id="0">
    <w:p w14:paraId="63DACB27" w14:textId="77777777" w:rsidR="00D42B6A" w:rsidRDefault="00D42B6A" w:rsidP="002145C9">
      <w:r>
        <w:continuationSeparator/>
      </w:r>
    </w:p>
    <w:p w14:paraId="5BB093FF" w14:textId="77777777" w:rsidR="00D42B6A" w:rsidRDefault="00D42B6A" w:rsidP="002145C9"/>
    <w:p w14:paraId="202A8F01" w14:textId="77777777" w:rsidR="00D42B6A" w:rsidRDefault="00D42B6A" w:rsidP="002145C9"/>
    <w:p w14:paraId="1BBCEC63" w14:textId="77777777" w:rsidR="00D42B6A" w:rsidRDefault="00D42B6A" w:rsidP="002145C9"/>
    <w:p w14:paraId="39C54F55" w14:textId="77777777" w:rsidR="00D42B6A" w:rsidRDefault="00D42B6A" w:rsidP="002145C9"/>
    <w:p w14:paraId="618140A6" w14:textId="77777777" w:rsidR="00D42B6A" w:rsidRDefault="00D42B6A" w:rsidP="002145C9"/>
    <w:p w14:paraId="369A192A" w14:textId="77777777" w:rsidR="00D42B6A" w:rsidRDefault="00D42B6A" w:rsidP="002145C9"/>
    <w:p w14:paraId="50C43992" w14:textId="77777777" w:rsidR="00D42B6A" w:rsidRDefault="00D42B6A" w:rsidP="002145C9"/>
    <w:p w14:paraId="12E183AA" w14:textId="77777777" w:rsidR="00D42B6A" w:rsidRDefault="00D42B6A" w:rsidP="0092124A"/>
    <w:p w14:paraId="7084BA44" w14:textId="77777777" w:rsidR="00D42B6A" w:rsidRDefault="00D42B6A" w:rsidP="0092124A"/>
    <w:p w14:paraId="2EEAB4AC" w14:textId="77777777" w:rsidR="00D42B6A" w:rsidRDefault="00D42B6A" w:rsidP="00C57070"/>
    <w:p w14:paraId="7D21E899" w14:textId="77777777" w:rsidR="00D42B6A" w:rsidRDefault="00D42B6A" w:rsidP="002145C9"/>
  </w:footnote>
  <w:footnote w:type="continuationNotice" w:id="1">
    <w:p w14:paraId="29E32D80" w14:textId="77777777" w:rsidR="00D42B6A" w:rsidRDefault="00D42B6A" w:rsidP="002145C9"/>
    <w:p w14:paraId="0B553E34" w14:textId="77777777" w:rsidR="00D42B6A" w:rsidRDefault="00D42B6A" w:rsidP="002145C9"/>
    <w:p w14:paraId="603FF4EE" w14:textId="77777777" w:rsidR="00D42B6A" w:rsidRDefault="00D42B6A" w:rsidP="002145C9"/>
    <w:p w14:paraId="10A43677" w14:textId="77777777" w:rsidR="00D42B6A" w:rsidRDefault="00D42B6A" w:rsidP="002145C9"/>
    <w:p w14:paraId="06CA2B35" w14:textId="77777777" w:rsidR="00D42B6A" w:rsidRDefault="00D42B6A" w:rsidP="0092124A"/>
    <w:p w14:paraId="14E837AB" w14:textId="77777777" w:rsidR="00D42B6A" w:rsidRDefault="00D42B6A" w:rsidP="0092124A"/>
    <w:p w14:paraId="2BAC636E" w14:textId="77777777" w:rsidR="00D42B6A" w:rsidRDefault="00D42B6A" w:rsidP="00C57070"/>
    <w:p w14:paraId="0F6F314E" w14:textId="77777777" w:rsidR="00D42B6A" w:rsidRDefault="00D42B6A" w:rsidP="00214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rsidP="002145C9">
    <w:pPr>
      <w:pStyle w:val="Header"/>
    </w:pPr>
  </w:p>
  <w:p w14:paraId="5A7563E8" w14:textId="77777777" w:rsidR="00A302F9" w:rsidRDefault="00A302F9" w:rsidP="002145C9"/>
  <w:p w14:paraId="5252C822" w14:textId="77777777" w:rsidR="0021690D" w:rsidRDefault="0021690D" w:rsidP="002145C9"/>
  <w:p w14:paraId="2B9FC5A4" w14:textId="77777777" w:rsidR="00F80357" w:rsidRDefault="00F80357" w:rsidP="002145C9"/>
  <w:p w14:paraId="3BF0706A" w14:textId="77777777" w:rsidR="00F80357" w:rsidRDefault="00F80357" w:rsidP="0092124A"/>
  <w:p w14:paraId="69A4D959" w14:textId="77777777" w:rsidR="00D9154F" w:rsidRDefault="00D9154F" w:rsidP="0092124A"/>
  <w:p w14:paraId="22DBF228" w14:textId="77777777" w:rsidR="00D9154F" w:rsidRDefault="00D9154F" w:rsidP="00C57070"/>
  <w:p w14:paraId="6EC077A8" w14:textId="77777777" w:rsidR="00F80357" w:rsidRDefault="00F80357" w:rsidP="00214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B157" w14:textId="77777777" w:rsidR="00F80357" w:rsidRDefault="00F80357" w:rsidP="0092124A"/>
  <w:p w14:paraId="4606E579" w14:textId="77777777" w:rsidR="00D9154F" w:rsidRDefault="00D9154F" w:rsidP="0092124A"/>
  <w:p w14:paraId="57957103" w14:textId="77777777" w:rsidR="00D9154F" w:rsidRDefault="00D9154F" w:rsidP="00C57070"/>
  <w:p w14:paraId="1003B670" w14:textId="77777777" w:rsidR="00F80357" w:rsidRDefault="00F80357" w:rsidP="002145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rsidP="002145C9">
    <w:pPr>
      <w:pStyle w:val="Header"/>
    </w:pPr>
  </w:p>
  <w:p w14:paraId="493202BA" w14:textId="77777777" w:rsidR="00A302F9" w:rsidRDefault="00A302F9" w:rsidP="002145C9"/>
  <w:p w14:paraId="3A891D78" w14:textId="77777777" w:rsidR="0021690D" w:rsidRDefault="0021690D" w:rsidP="002145C9"/>
  <w:p w14:paraId="53E369DA" w14:textId="77777777" w:rsidR="00F80357" w:rsidRDefault="00F80357" w:rsidP="002145C9"/>
  <w:p w14:paraId="7C875FB2" w14:textId="77777777" w:rsidR="00F80357" w:rsidRDefault="00F80357" w:rsidP="0092124A"/>
  <w:p w14:paraId="79BCAA13" w14:textId="77777777" w:rsidR="00D9154F" w:rsidRDefault="00D9154F" w:rsidP="0092124A"/>
  <w:p w14:paraId="371F856A" w14:textId="77777777" w:rsidR="00D9154F" w:rsidRDefault="00D9154F" w:rsidP="00C57070"/>
  <w:p w14:paraId="2F9C9BAE" w14:textId="77777777" w:rsidR="00F80357" w:rsidRDefault="00F80357" w:rsidP="002145C9"/>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56960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1827937673">
    <w:abstractNumId w:val="1"/>
  </w:num>
  <w:num w:numId="10"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3"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4" w16cid:durableId="235282422">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5" w16cid:durableId="25070472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6" w16cid:durableId="1813399764">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7" w16cid:durableId="1337729618">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8" w16cid:durableId="1213686919">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9" w16cid:durableId="1932422709">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0" w16cid:durableId="100265861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212087178">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2" w16cid:durableId="1137143489">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3" w16cid:durableId="1942908539">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4" w16cid:durableId="94018136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5" w16cid:durableId="160734900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03A"/>
    <w:rsid w:val="00002812"/>
    <w:rsid w:val="00003F48"/>
    <w:rsid w:val="00003FD4"/>
    <w:rsid w:val="00006B7E"/>
    <w:rsid w:val="00011B1F"/>
    <w:rsid w:val="00012286"/>
    <w:rsid w:val="000134B5"/>
    <w:rsid w:val="000147ED"/>
    <w:rsid w:val="00015ECA"/>
    <w:rsid w:val="00016EFB"/>
    <w:rsid w:val="000215EA"/>
    <w:rsid w:val="00021A6D"/>
    <w:rsid w:val="00023BE1"/>
    <w:rsid w:val="00024A28"/>
    <w:rsid w:val="00026A1B"/>
    <w:rsid w:val="0002798A"/>
    <w:rsid w:val="0002799B"/>
    <w:rsid w:val="00030C3F"/>
    <w:rsid w:val="00031910"/>
    <w:rsid w:val="00031C62"/>
    <w:rsid w:val="00032705"/>
    <w:rsid w:val="00032AB7"/>
    <w:rsid w:val="000353E5"/>
    <w:rsid w:val="00036697"/>
    <w:rsid w:val="00037ECC"/>
    <w:rsid w:val="00037F09"/>
    <w:rsid w:val="00042DB9"/>
    <w:rsid w:val="00043591"/>
    <w:rsid w:val="000449BB"/>
    <w:rsid w:val="00044A09"/>
    <w:rsid w:val="00046B8C"/>
    <w:rsid w:val="000475F4"/>
    <w:rsid w:val="00047789"/>
    <w:rsid w:val="000477C7"/>
    <w:rsid w:val="000525EB"/>
    <w:rsid w:val="00052CBD"/>
    <w:rsid w:val="00055215"/>
    <w:rsid w:val="00055410"/>
    <w:rsid w:val="00056F19"/>
    <w:rsid w:val="00057E36"/>
    <w:rsid w:val="00057E4E"/>
    <w:rsid w:val="00060895"/>
    <w:rsid w:val="00061C1C"/>
    <w:rsid w:val="0006288C"/>
    <w:rsid w:val="00064E0C"/>
    <w:rsid w:val="00070B5F"/>
    <w:rsid w:val="000730A9"/>
    <w:rsid w:val="00074DD1"/>
    <w:rsid w:val="0007642A"/>
    <w:rsid w:val="0007703F"/>
    <w:rsid w:val="00077834"/>
    <w:rsid w:val="00077EA4"/>
    <w:rsid w:val="00080BA1"/>
    <w:rsid w:val="00081067"/>
    <w:rsid w:val="0008214F"/>
    <w:rsid w:val="0008242A"/>
    <w:rsid w:val="00082787"/>
    <w:rsid w:val="000827D6"/>
    <w:rsid w:val="000833B7"/>
    <w:rsid w:val="00085344"/>
    <w:rsid w:val="000856BC"/>
    <w:rsid w:val="00085E05"/>
    <w:rsid w:val="00086812"/>
    <w:rsid w:val="00087038"/>
    <w:rsid w:val="00087ECE"/>
    <w:rsid w:val="00090E18"/>
    <w:rsid w:val="000914F0"/>
    <w:rsid w:val="0009287C"/>
    <w:rsid w:val="00092D66"/>
    <w:rsid w:val="00095464"/>
    <w:rsid w:val="00095C5D"/>
    <w:rsid w:val="000A0DF9"/>
    <w:rsid w:val="000A1AE1"/>
    <w:rsid w:val="000A1D25"/>
    <w:rsid w:val="000A1E44"/>
    <w:rsid w:val="000A2703"/>
    <w:rsid w:val="000A3257"/>
    <w:rsid w:val="000A38D3"/>
    <w:rsid w:val="000A43D4"/>
    <w:rsid w:val="000A4842"/>
    <w:rsid w:val="000A4A00"/>
    <w:rsid w:val="000A572B"/>
    <w:rsid w:val="000A6D31"/>
    <w:rsid w:val="000B001A"/>
    <w:rsid w:val="000B0EA9"/>
    <w:rsid w:val="000B1E04"/>
    <w:rsid w:val="000B29B9"/>
    <w:rsid w:val="000B5565"/>
    <w:rsid w:val="000B60BC"/>
    <w:rsid w:val="000B7A5A"/>
    <w:rsid w:val="000C0B2A"/>
    <w:rsid w:val="000C2CBD"/>
    <w:rsid w:val="000C2D78"/>
    <w:rsid w:val="000C48D1"/>
    <w:rsid w:val="000C6227"/>
    <w:rsid w:val="000D02BE"/>
    <w:rsid w:val="000D0416"/>
    <w:rsid w:val="000D0C24"/>
    <w:rsid w:val="000D2F19"/>
    <w:rsid w:val="000D4AC7"/>
    <w:rsid w:val="000D520C"/>
    <w:rsid w:val="000D61D8"/>
    <w:rsid w:val="000D70D6"/>
    <w:rsid w:val="000D765A"/>
    <w:rsid w:val="000E2E1E"/>
    <w:rsid w:val="000E30CD"/>
    <w:rsid w:val="000E5AE3"/>
    <w:rsid w:val="000E5D49"/>
    <w:rsid w:val="000E6B76"/>
    <w:rsid w:val="000F17BF"/>
    <w:rsid w:val="000F22BF"/>
    <w:rsid w:val="000F3ECD"/>
    <w:rsid w:val="000F7F53"/>
    <w:rsid w:val="0010151F"/>
    <w:rsid w:val="00101898"/>
    <w:rsid w:val="00102C3D"/>
    <w:rsid w:val="001040BB"/>
    <w:rsid w:val="001043F9"/>
    <w:rsid w:val="00104480"/>
    <w:rsid w:val="001052EB"/>
    <w:rsid w:val="00105E0F"/>
    <w:rsid w:val="00110D30"/>
    <w:rsid w:val="00111213"/>
    <w:rsid w:val="001114A9"/>
    <w:rsid w:val="0011244E"/>
    <w:rsid w:val="0011297F"/>
    <w:rsid w:val="00115EB4"/>
    <w:rsid w:val="001169CE"/>
    <w:rsid w:val="00116CBB"/>
    <w:rsid w:val="001175D6"/>
    <w:rsid w:val="0012061C"/>
    <w:rsid w:val="00121158"/>
    <w:rsid w:val="00121882"/>
    <w:rsid w:val="00121A79"/>
    <w:rsid w:val="00121DD3"/>
    <w:rsid w:val="00122529"/>
    <w:rsid w:val="0012327B"/>
    <w:rsid w:val="0012490C"/>
    <w:rsid w:val="00126993"/>
    <w:rsid w:val="00126DEF"/>
    <w:rsid w:val="001277C3"/>
    <w:rsid w:val="001313E7"/>
    <w:rsid w:val="00132982"/>
    <w:rsid w:val="0013372C"/>
    <w:rsid w:val="00134434"/>
    <w:rsid w:val="00135053"/>
    <w:rsid w:val="00135B34"/>
    <w:rsid w:val="00140F99"/>
    <w:rsid w:val="001419F4"/>
    <w:rsid w:val="0014220D"/>
    <w:rsid w:val="00145930"/>
    <w:rsid w:val="00147161"/>
    <w:rsid w:val="0014726A"/>
    <w:rsid w:val="0014731B"/>
    <w:rsid w:val="00147F7D"/>
    <w:rsid w:val="001522FC"/>
    <w:rsid w:val="001557B7"/>
    <w:rsid w:val="00156EC7"/>
    <w:rsid w:val="00163164"/>
    <w:rsid w:val="00163D37"/>
    <w:rsid w:val="00164D8E"/>
    <w:rsid w:val="00165D2C"/>
    <w:rsid w:val="001705A6"/>
    <w:rsid w:val="001713BC"/>
    <w:rsid w:val="00171521"/>
    <w:rsid w:val="00172314"/>
    <w:rsid w:val="001732F5"/>
    <w:rsid w:val="00173610"/>
    <w:rsid w:val="00175170"/>
    <w:rsid w:val="00175EBE"/>
    <w:rsid w:val="001830FD"/>
    <w:rsid w:val="00183DB1"/>
    <w:rsid w:val="00184818"/>
    <w:rsid w:val="00184EA6"/>
    <w:rsid w:val="00185E7F"/>
    <w:rsid w:val="00186B92"/>
    <w:rsid w:val="00187BA5"/>
    <w:rsid w:val="00190071"/>
    <w:rsid w:val="00190EC9"/>
    <w:rsid w:val="00190F58"/>
    <w:rsid w:val="0019243C"/>
    <w:rsid w:val="001932F9"/>
    <w:rsid w:val="00194EB6"/>
    <w:rsid w:val="001967E5"/>
    <w:rsid w:val="0019725B"/>
    <w:rsid w:val="001973B5"/>
    <w:rsid w:val="00197E6A"/>
    <w:rsid w:val="001A206C"/>
    <w:rsid w:val="001A20A1"/>
    <w:rsid w:val="001A20E9"/>
    <w:rsid w:val="001A30FA"/>
    <w:rsid w:val="001A38DF"/>
    <w:rsid w:val="001A43A7"/>
    <w:rsid w:val="001A47EA"/>
    <w:rsid w:val="001A633E"/>
    <w:rsid w:val="001A6CAD"/>
    <w:rsid w:val="001A7638"/>
    <w:rsid w:val="001B0296"/>
    <w:rsid w:val="001B02DD"/>
    <w:rsid w:val="001B065A"/>
    <w:rsid w:val="001B145C"/>
    <w:rsid w:val="001B23A6"/>
    <w:rsid w:val="001B27F6"/>
    <w:rsid w:val="001B391D"/>
    <w:rsid w:val="001B3BF3"/>
    <w:rsid w:val="001B7AAD"/>
    <w:rsid w:val="001C025A"/>
    <w:rsid w:val="001C0605"/>
    <w:rsid w:val="001C2AD3"/>
    <w:rsid w:val="001C2FEF"/>
    <w:rsid w:val="001C4491"/>
    <w:rsid w:val="001C46A3"/>
    <w:rsid w:val="001C5A1E"/>
    <w:rsid w:val="001C6D9D"/>
    <w:rsid w:val="001C7A81"/>
    <w:rsid w:val="001C7C1A"/>
    <w:rsid w:val="001D0BD9"/>
    <w:rsid w:val="001D1DD1"/>
    <w:rsid w:val="001D24C1"/>
    <w:rsid w:val="001D27AC"/>
    <w:rsid w:val="001D2941"/>
    <w:rsid w:val="001D3418"/>
    <w:rsid w:val="001D3FE8"/>
    <w:rsid w:val="001D5767"/>
    <w:rsid w:val="001D5854"/>
    <w:rsid w:val="001E1FFB"/>
    <w:rsid w:val="001E208E"/>
    <w:rsid w:val="001E287C"/>
    <w:rsid w:val="001E2D2C"/>
    <w:rsid w:val="001E3C10"/>
    <w:rsid w:val="001E513D"/>
    <w:rsid w:val="001E5187"/>
    <w:rsid w:val="001E5BA5"/>
    <w:rsid w:val="001E6A11"/>
    <w:rsid w:val="001E6E4C"/>
    <w:rsid w:val="001F06D5"/>
    <w:rsid w:val="001F0D23"/>
    <w:rsid w:val="001F0F29"/>
    <w:rsid w:val="001F4561"/>
    <w:rsid w:val="001F4A83"/>
    <w:rsid w:val="001F5158"/>
    <w:rsid w:val="001F60FD"/>
    <w:rsid w:val="001F6121"/>
    <w:rsid w:val="001F6377"/>
    <w:rsid w:val="001F7CAE"/>
    <w:rsid w:val="00202D85"/>
    <w:rsid w:val="00204B15"/>
    <w:rsid w:val="002059C4"/>
    <w:rsid w:val="00206CA9"/>
    <w:rsid w:val="00207ECF"/>
    <w:rsid w:val="0021110B"/>
    <w:rsid w:val="00213679"/>
    <w:rsid w:val="0021454F"/>
    <w:rsid w:val="002145C9"/>
    <w:rsid w:val="002146DA"/>
    <w:rsid w:val="00214FAD"/>
    <w:rsid w:val="0021545C"/>
    <w:rsid w:val="00216005"/>
    <w:rsid w:val="0021690D"/>
    <w:rsid w:val="002176FF"/>
    <w:rsid w:val="00217978"/>
    <w:rsid w:val="002179BB"/>
    <w:rsid w:val="00217F87"/>
    <w:rsid w:val="0022257D"/>
    <w:rsid w:val="00222671"/>
    <w:rsid w:val="002226B4"/>
    <w:rsid w:val="00222852"/>
    <w:rsid w:val="00224076"/>
    <w:rsid w:val="00226FDE"/>
    <w:rsid w:val="00230851"/>
    <w:rsid w:val="00230D99"/>
    <w:rsid w:val="00231D3A"/>
    <w:rsid w:val="00237444"/>
    <w:rsid w:val="002378DE"/>
    <w:rsid w:val="00237E35"/>
    <w:rsid w:val="002412A0"/>
    <w:rsid w:val="002418FD"/>
    <w:rsid w:val="00241BFA"/>
    <w:rsid w:val="00243503"/>
    <w:rsid w:val="00245CC9"/>
    <w:rsid w:val="00246B97"/>
    <w:rsid w:val="00251D0C"/>
    <w:rsid w:val="00251D8B"/>
    <w:rsid w:val="00252836"/>
    <w:rsid w:val="0025348A"/>
    <w:rsid w:val="002547DF"/>
    <w:rsid w:val="00255208"/>
    <w:rsid w:val="00255EBB"/>
    <w:rsid w:val="00256E72"/>
    <w:rsid w:val="002611C0"/>
    <w:rsid w:val="0026157C"/>
    <w:rsid w:val="002620BD"/>
    <w:rsid w:val="002627E3"/>
    <w:rsid w:val="00262EBE"/>
    <w:rsid w:val="00265FD5"/>
    <w:rsid w:val="00267600"/>
    <w:rsid w:val="0027052A"/>
    <w:rsid w:val="00272A14"/>
    <w:rsid w:val="0027388D"/>
    <w:rsid w:val="002745CB"/>
    <w:rsid w:val="0027488B"/>
    <w:rsid w:val="00277FB6"/>
    <w:rsid w:val="002800CA"/>
    <w:rsid w:val="0028065E"/>
    <w:rsid w:val="0028247A"/>
    <w:rsid w:val="002865BE"/>
    <w:rsid w:val="00286F77"/>
    <w:rsid w:val="002873BD"/>
    <w:rsid w:val="00287AD0"/>
    <w:rsid w:val="0029048C"/>
    <w:rsid w:val="002908CA"/>
    <w:rsid w:val="00290B6C"/>
    <w:rsid w:val="00291CD3"/>
    <w:rsid w:val="00292A46"/>
    <w:rsid w:val="002942AF"/>
    <w:rsid w:val="00294482"/>
    <w:rsid w:val="00294E24"/>
    <w:rsid w:val="0029654E"/>
    <w:rsid w:val="00296622"/>
    <w:rsid w:val="00297E0C"/>
    <w:rsid w:val="002A057F"/>
    <w:rsid w:val="002A095B"/>
    <w:rsid w:val="002A09AB"/>
    <w:rsid w:val="002A12AC"/>
    <w:rsid w:val="002A2201"/>
    <w:rsid w:val="002A2EF2"/>
    <w:rsid w:val="002B639A"/>
    <w:rsid w:val="002C0EB7"/>
    <w:rsid w:val="002C2512"/>
    <w:rsid w:val="002C2F2F"/>
    <w:rsid w:val="002C315E"/>
    <w:rsid w:val="002C4ECB"/>
    <w:rsid w:val="002C63A9"/>
    <w:rsid w:val="002C7A3E"/>
    <w:rsid w:val="002D0EB6"/>
    <w:rsid w:val="002D1247"/>
    <w:rsid w:val="002D17BD"/>
    <w:rsid w:val="002D2E94"/>
    <w:rsid w:val="002D47A3"/>
    <w:rsid w:val="002D5770"/>
    <w:rsid w:val="002D5E7E"/>
    <w:rsid w:val="002D634C"/>
    <w:rsid w:val="002D63B9"/>
    <w:rsid w:val="002E440D"/>
    <w:rsid w:val="002E4FDD"/>
    <w:rsid w:val="002E56C6"/>
    <w:rsid w:val="002E7EBB"/>
    <w:rsid w:val="002F61EC"/>
    <w:rsid w:val="002F627B"/>
    <w:rsid w:val="002F69C0"/>
    <w:rsid w:val="002F6BA5"/>
    <w:rsid w:val="002F72C5"/>
    <w:rsid w:val="00301D2D"/>
    <w:rsid w:val="00302DC8"/>
    <w:rsid w:val="0030338A"/>
    <w:rsid w:val="003043C5"/>
    <w:rsid w:val="00304527"/>
    <w:rsid w:val="003045CD"/>
    <w:rsid w:val="0030601E"/>
    <w:rsid w:val="0031080F"/>
    <w:rsid w:val="0031101C"/>
    <w:rsid w:val="0031189C"/>
    <w:rsid w:val="00312B9E"/>
    <w:rsid w:val="00313FFB"/>
    <w:rsid w:val="00316713"/>
    <w:rsid w:val="00326B2A"/>
    <w:rsid w:val="00326F82"/>
    <w:rsid w:val="003312F1"/>
    <w:rsid w:val="003327C3"/>
    <w:rsid w:val="0033404E"/>
    <w:rsid w:val="00334063"/>
    <w:rsid w:val="00334729"/>
    <w:rsid w:val="0033628F"/>
    <w:rsid w:val="00336FAA"/>
    <w:rsid w:val="00340942"/>
    <w:rsid w:val="003409A1"/>
    <w:rsid w:val="003435B4"/>
    <w:rsid w:val="00343E78"/>
    <w:rsid w:val="00345767"/>
    <w:rsid w:val="00345F83"/>
    <w:rsid w:val="00350FE3"/>
    <w:rsid w:val="00352D34"/>
    <w:rsid w:val="00352ED4"/>
    <w:rsid w:val="00355270"/>
    <w:rsid w:val="00356335"/>
    <w:rsid w:val="00356A24"/>
    <w:rsid w:val="0035723B"/>
    <w:rsid w:val="00357837"/>
    <w:rsid w:val="003611D6"/>
    <w:rsid w:val="00361A3F"/>
    <w:rsid w:val="00361CB8"/>
    <w:rsid w:val="003634D9"/>
    <w:rsid w:val="00363CC8"/>
    <w:rsid w:val="003669B2"/>
    <w:rsid w:val="00366D7F"/>
    <w:rsid w:val="0036713E"/>
    <w:rsid w:val="00370A83"/>
    <w:rsid w:val="00372113"/>
    <w:rsid w:val="00372480"/>
    <w:rsid w:val="00373697"/>
    <w:rsid w:val="0037404C"/>
    <w:rsid w:val="00375883"/>
    <w:rsid w:val="00375EFA"/>
    <w:rsid w:val="003766D9"/>
    <w:rsid w:val="00380986"/>
    <w:rsid w:val="003817CB"/>
    <w:rsid w:val="0038281F"/>
    <w:rsid w:val="0038407B"/>
    <w:rsid w:val="0038579A"/>
    <w:rsid w:val="00385B5E"/>
    <w:rsid w:val="00386663"/>
    <w:rsid w:val="00386BBD"/>
    <w:rsid w:val="0039131E"/>
    <w:rsid w:val="00391E3E"/>
    <w:rsid w:val="00391E92"/>
    <w:rsid w:val="00392281"/>
    <w:rsid w:val="00392BD5"/>
    <w:rsid w:val="003935CE"/>
    <w:rsid w:val="00395C72"/>
    <w:rsid w:val="00397A49"/>
    <w:rsid w:val="003A0ED6"/>
    <w:rsid w:val="003A1740"/>
    <w:rsid w:val="003A18E3"/>
    <w:rsid w:val="003A3681"/>
    <w:rsid w:val="003A380F"/>
    <w:rsid w:val="003A3B35"/>
    <w:rsid w:val="003A3EAC"/>
    <w:rsid w:val="003A4CAE"/>
    <w:rsid w:val="003A5621"/>
    <w:rsid w:val="003B2EEA"/>
    <w:rsid w:val="003B4359"/>
    <w:rsid w:val="003B4715"/>
    <w:rsid w:val="003B6692"/>
    <w:rsid w:val="003C071B"/>
    <w:rsid w:val="003C1C65"/>
    <w:rsid w:val="003C3EE9"/>
    <w:rsid w:val="003C5B60"/>
    <w:rsid w:val="003C614A"/>
    <w:rsid w:val="003C70D5"/>
    <w:rsid w:val="003C71BB"/>
    <w:rsid w:val="003D11A0"/>
    <w:rsid w:val="003D1CD0"/>
    <w:rsid w:val="003D21A0"/>
    <w:rsid w:val="003D4393"/>
    <w:rsid w:val="003D53A6"/>
    <w:rsid w:val="003D600F"/>
    <w:rsid w:val="003D640D"/>
    <w:rsid w:val="003D6A06"/>
    <w:rsid w:val="003D7CAD"/>
    <w:rsid w:val="003E0751"/>
    <w:rsid w:val="003E0FFD"/>
    <w:rsid w:val="003E12D6"/>
    <w:rsid w:val="003E2BBA"/>
    <w:rsid w:val="003E3199"/>
    <w:rsid w:val="003E44BD"/>
    <w:rsid w:val="003E5A6E"/>
    <w:rsid w:val="003E5E0A"/>
    <w:rsid w:val="003E67CA"/>
    <w:rsid w:val="003F1DC4"/>
    <w:rsid w:val="003F241E"/>
    <w:rsid w:val="003F288C"/>
    <w:rsid w:val="003F2DE5"/>
    <w:rsid w:val="003F5F33"/>
    <w:rsid w:val="003F6B68"/>
    <w:rsid w:val="003F718D"/>
    <w:rsid w:val="00400466"/>
    <w:rsid w:val="00401877"/>
    <w:rsid w:val="004020F8"/>
    <w:rsid w:val="0041024F"/>
    <w:rsid w:val="00410B53"/>
    <w:rsid w:val="0041168C"/>
    <w:rsid w:val="00412105"/>
    <w:rsid w:val="004129EB"/>
    <w:rsid w:val="00414D93"/>
    <w:rsid w:val="00414F55"/>
    <w:rsid w:val="00421553"/>
    <w:rsid w:val="004215E2"/>
    <w:rsid w:val="00422A5D"/>
    <w:rsid w:val="004238B4"/>
    <w:rsid w:val="00424718"/>
    <w:rsid w:val="00425E17"/>
    <w:rsid w:val="00426B1A"/>
    <w:rsid w:val="00426DA2"/>
    <w:rsid w:val="004272E3"/>
    <w:rsid w:val="00430072"/>
    <w:rsid w:val="0043086C"/>
    <w:rsid w:val="0043159E"/>
    <w:rsid w:val="00431D53"/>
    <w:rsid w:val="00432429"/>
    <w:rsid w:val="00434074"/>
    <w:rsid w:val="00437469"/>
    <w:rsid w:val="004375AD"/>
    <w:rsid w:val="0043761A"/>
    <w:rsid w:val="004400C1"/>
    <w:rsid w:val="00440765"/>
    <w:rsid w:val="00440A95"/>
    <w:rsid w:val="00440FB6"/>
    <w:rsid w:val="00441735"/>
    <w:rsid w:val="00443E83"/>
    <w:rsid w:val="004442DB"/>
    <w:rsid w:val="004466C1"/>
    <w:rsid w:val="004470EF"/>
    <w:rsid w:val="00447914"/>
    <w:rsid w:val="00447AE1"/>
    <w:rsid w:val="00450391"/>
    <w:rsid w:val="00451229"/>
    <w:rsid w:val="004516FC"/>
    <w:rsid w:val="0045399E"/>
    <w:rsid w:val="004540AA"/>
    <w:rsid w:val="004547AF"/>
    <w:rsid w:val="00454F27"/>
    <w:rsid w:val="0045536F"/>
    <w:rsid w:val="004556D8"/>
    <w:rsid w:val="00457341"/>
    <w:rsid w:val="00460557"/>
    <w:rsid w:val="004616E5"/>
    <w:rsid w:val="00462286"/>
    <w:rsid w:val="00463C68"/>
    <w:rsid w:val="00464282"/>
    <w:rsid w:val="00465246"/>
    <w:rsid w:val="004657C0"/>
    <w:rsid w:val="0046601C"/>
    <w:rsid w:val="00472098"/>
    <w:rsid w:val="00472851"/>
    <w:rsid w:val="00472B63"/>
    <w:rsid w:val="00472E9D"/>
    <w:rsid w:val="00480AC7"/>
    <w:rsid w:val="00481ECF"/>
    <w:rsid w:val="0048300E"/>
    <w:rsid w:val="00485666"/>
    <w:rsid w:val="00487E31"/>
    <w:rsid w:val="00493164"/>
    <w:rsid w:val="00494D1B"/>
    <w:rsid w:val="00496153"/>
    <w:rsid w:val="00496240"/>
    <w:rsid w:val="00496814"/>
    <w:rsid w:val="004978D8"/>
    <w:rsid w:val="004A1891"/>
    <w:rsid w:val="004A2605"/>
    <w:rsid w:val="004A2B05"/>
    <w:rsid w:val="004A5340"/>
    <w:rsid w:val="004B15D6"/>
    <w:rsid w:val="004B15DC"/>
    <w:rsid w:val="004B1EE8"/>
    <w:rsid w:val="004B32FA"/>
    <w:rsid w:val="004B3337"/>
    <w:rsid w:val="004B6DF4"/>
    <w:rsid w:val="004C0FDD"/>
    <w:rsid w:val="004C1495"/>
    <w:rsid w:val="004C2FCC"/>
    <w:rsid w:val="004C4119"/>
    <w:rsid w:val="004C44E2"/>
    <w:rsid w:val="004C486E"/>
    <w:rsid w:val="004C4AD6"/>
    <w:rsid w:val="004C5F9E"/>
    <w:rsid w:val="004D333C"/>
    <w:rsid w:val="004D3F65"/>
    <w:rsid w:val="004D4625"/>
    <w:rsid w:val="004D4C52"/>
    <w:rsid w:val="004D6062"/>
    <w:rsid w:val="004D6993"/>
    <w:rsid w:val="004D79B4"/>
    <w:rsid w:val="004D7BD7"/>
    <w:rsid w:val="004E13F7"/>
    <w:rsid w:val="004E4B26"/>
    <w:rsid w:val="004E4ED5"/>
    <w:rsid w:val="004E50C0"/>
    <w:rsid w:val="004E58D2"/>
    <w:rsid w:val="004E5D11"/>
    <w:rsid w:val="004E6846"/>
    <w:rsid w:val="004E6F1E"/>
    <w:rsid w:val="004E76DD"/>
    <w:rsid w:val="004F0432"/>
    <w:rsid w:val="004F1F79"/>
    <w:rsid w:val="004F340C"/>
    <w:rsid w:val="004F4EE7"/>
    <w:rsid w:val="004F7674"/>
    <w:rsid w:val="004F7F72"/>
    <w:rsid w:val="00506B60"/>
    <w:rsid w:val="005074DB"/>
    <w:rsid w:val="00507F7C"/>
    <w:rsid w:val="00510F4B"/>
    <w:rsid w:val="00512017"/>
    <w:rsid w:val="00512688"/>
    <w:rsid w:val="0051279E"/>
    <w:rsid w:val="00512867"/>
    <w:rsid w:val="00512AF1"/>
    <w:rsid w:val="00513628"/>
    <w:rsid w:val="005140DF"/>
    <w:rsid w:val="005177C8"/>
    <w:rsid w:val="0052091F"/>
    <w:rsid w:val="00521369"/>
    <w:rsid w:val="00521674"/>
    <w:rsid w:val="00524197"/>
    <w:rsid w:val="00527796"/>
    <w:rsid w:val="00530830"/>
    <w:rsid w:val="00530B08"/>
    <w:rsid w:val="00531312"/>
    <w:rsid w:val="00533BA9"/>
    <w:rsid w:val="00534325"/>
    <w:rsid w:val="005344FB"/>
    <w:rsid w:val="00535D1C"/>
    <w:rsid w:val="005367B5"/>
    <w:rsid w:val="005369E8"/>
    <w:rsid w:val="0053756B"/>
    <w:rsid w:val="00537FB9"/>
    <w:rsid w:val="0053D4B0"/>
    <w:rsid w:val="00540678"/>
    <w:rsid w:val="00540FC0"/>
    <w:rsid w:val="00541FB0"/>
    <w:rsid w:val="00545E78"/>
    <w:rsid w:val="0054782E"/>
    <w:rsid w:val="00550859"/>
    <w:rsid w:val="00550EB4"/>
    <w:rsid w:val="00551973"/>
    <w:rsid w:val="00551C33"/>
    <w:rsid w:val="00552339"/>
    <w:rsid w:val="00552B73"/>
    <w:rsid w:val="00555B1C"/>
    <w:rsid w:val="005562D7"/>
    <w:rsid w:val="005574E4"/>
    <w:rsid w:val="005577F0"/>
    <w:rsid w:val="00557F85"/>
    <w:rsid w:val="00560714"/>
    <w:rsid w:val="00563047"/>
    <w:rsid w:val="00563B98"/>
    <w:rsid w:val="00563C92"/>
    <w:rsid w:val="005641CB"/>
    <w:rsid w:val="0056476C"/>
    <w:rsid w:val="005652B3"/>
    <w:rsid w:val="005654DE"/>
    <w:rsid w:val="00565848"/>
    <w:rsid w:val="005675FC"/>
    <w:rsid w:val="00573356"/>
    <w:rsid w:val="00574494"/>
    <w:rsid w:val="00574758"/>
    <w:rsid w:val="00575261"/>
    <w:rsid w:val="00575781"/>
    <w:rsid w:val="00576543"/>
    <w:rsid w:val="0057743E"/>
    <w:rsid w:val="00577A75"/>
    <w:rsid w:val="00580E7A"/>
    <w:rsid w:val="00581AB4"/>
    <w:rsid w:val="005825AA"/>
    <w:rsid w:val="0058281A"/>
    <w:rsid w:val="0058392E"/>
    <w:rsid w:val="0058464D"/>
    <w:rsid w:val="00584777"/>
    <w:rsid w:val="00584AE4"/>
    <w:rsid w:val="00585963"/>
    <w:rsid w:val="00585EC9"/>
    <w:rsid w:val="00587585"/>
    <w:rsid w:val="0059112B"/>
    <w:rsid w:val="00591C62"/>
    <w:rsid w:val="005923C1"/>
    <w:rsid w:val="005932DC"/>
    <w:rsid w:val="0059349B"/>
    <w:rsid w:val="005934B1"/>
    <w:rsid w:val="00593BD7"/>
    <w:rsid w:val="00594083"/>
    <w:rsid w:val="005947B2"/>
    <w:rsid w:val="00596607"/>
    <w:rsid w:val="005A030C"/>
    <w:rsid w:val="005A3E56"/>
    <w:rsid w:val="005A693B"/>
    <w:rsid w:val="005A6A8F"/>
    <w:rsid w:val="005B0DFA"/>
    <w:rsid w:val="005B1264"/>
    <w:rsid w:val="005B2313"/>
    <w:rsid w:val="005B293C"/>
    <w:rsid w:val="005B5316"/>
    <w:rsid w:val="005B7651"/>
    <w:rsid w:val="005B7F37"/>
    <w:rsid w:val="005C0D60"/>
    <w:rsid w:val="005C1A55"/>
    <w:rsid w:val="005C2495"/>
    <w:rsid w:val="005C2978"/>
    <w:rsid w:val="005C49A5"/>
    <w:rsid w:val="005C6DE0"/>
    <w:rsid w:val="005C7B2D"/>
    <w:rsid w:val="005D129D"/>
    <w:rsid w:val="005D19BB"/>
    <w:rsid w:val="005D1AB6"/>
    <w:rsid w:val="005D2A17"/>
    <w:rsid w:val="005D34DA"/>
    <w:rsid w:val="005D5510"/>
    <w:rsid w:val="005D6A8C"/>
    <w:rsid w:val="005D6B0A"/>
    <w:rsid w:val="005D71DC"/>
    <w:rsid w:val="005D7693"/>
    <w:rsid w:val="005D7B6D"/>
    <w:rsid w:val="005DF8D5"/>
    <w:rsid w:val="005E1367"/>
    <w:rsid w:val="005E1371"/>
    <w:rsid w:val="005E4077"/>
    <w:rsid w:val="005E7D3F"/>
    <w:rsid w:val="005F1FAF"/>
    <w:rsid w:val="005F36A8"/>
    <w:rsid w:val="005F41B9"/>
    <w:rsid w:val="005F516F"/>
    <w:rsid w:val="005F6C7D"/>
    <w:rsid w:val="0060426C"/>
    <w:rsid w:val="00604921"/>
    <w:rsid w:val="00605C5A"/>
    <w:rsid w:val="00605E6D"/>
    <w:rsid w:val="00606549"/>
    <w:rsid w:val="00606E59"/>
    <w:rsid w:val="00606EFC"/>
    <w:rsid w:val="00607889"/>
    <w:rsid w:val="006079DD"/>
    <w:rsid w:val="00607EAF"/>
    <w:rsid w:val="00610301"/>
    <w:rsid w:val="00610F41"/>
    <w:rsid w:val="006119F9"/>
    <w:rsid w:val="006129BC"/>
    <w:rsid w:val="006136E2"/>
    <w:rsid w:val="00613D0C"/>
    <w:rsid w:val="006151FC"/>
    <w:rsid w:val="006219B5"/>
    <w:rsid w:val="0062345B"/>
    <w:rsid w:val="00625292"/>
    <w:rsid w:val="006265A2"/>
    <w:rsid w:val="0062672E"/>
    <w:rsid w:val="0062673A"/>
    <w:rsid w:val="0062699D"/>
    <w:rsid w:val="0062747F"/>
    <w:rsid w:val="00627D2D"/>
    <w:rsid w:val="00631F62"/>
    <w:rsid w:val="006337AC"/>
    <w:rsid w:val="0063392D"/>
    <w:rsid w:val="00634D94"/>
    <w:rsid w:val="00641400"/>
    <w:rsid w:val="00644FBD"/>
    <w:rsid w:val="00645028"/>
    <w:rsid w:val="006452E3"/>
    <w:rsid w:val="00646495"/>
    <w:rsid w:val="00650395"/>
    <w:rsid w:val="006509D1"/>
    <w:rsid w:val="00650E01"/>
    <w:rsid w:val="006521AA"/>
    <w:rsid w:val="00654130"/>
    <w:rsid w:val="00656D5A"/>
    <w:rsid w:val="006573F8"/>
    <w:rsid w:val="00657CFF"/>
    <w:rsid w:val="00660786"/>
    <w:rsid w:val="00665746"/>
    <w:rsid w:val="00665BA0"/>
    <w:rsid w:val="00665C22"/>
    <w:rsid w:val="0067069F"/>
    <w:rsid w:val="006708EB"/>
    <w:rsid w:val="00671536"/>
    <w:rsid w:val="00676668"/>
    <w:rsid w:val="00677573"/>
    <w:rsid w:val="00677988"/>
    <w:rsid w:val="0068095C"/>
    <w:rsid w:val="00682186"/>
    <w:rsid w:val="0068237D"/>
    <w:rsid w:val="00685174"/>
    <w:rsid w:val="00685993"/>
    <w:rsid w:val="0068774B"/>
    <w:rsid w:val="006909A3"/>
    <w:rsid w:val="00690CA0"/>
    <w:rsid w:val="00691734"/>
    <w:rsid w:val="0069177F"/>
    <w:rsid w:val="006917EE"/>
    <w:rsid w:val="00691E79"/>
    <w:rsid w:val="006922AD"/>
    <w:rsid w:val="00692756"/>
    <w:rsid w:val="006933C6"/>
    <w:rsid w:val="00693CD6"/>
    <w:rsid w:val="00693FBF"/>
    <w:rsid w:val="006944AB"/>
    <w:rsid w:val="006946A7"/>
    <w:rsid w:val="006954E0"/>
    <w:rsid w:val="00696C31"/>
    <w:rsid w:val="00696E17"/>
    <w:rsid w:val="006970C3"/>
    <w:rsid w:val="0069798A"/>
    <w:rsid w:val="006A22BF"/>
    <w:rsid w:val="006A3BB0"/>
    <w:rsid w:val="006A5C77"/>
    <w:rsid w:val="006A7BA0"/>
    <w:rsid w:val="006B06CC"/>
    <w:rsid w:val="006B3724"/>
    <w:rsid w:val="006B659F"/>
    <w:rsid w:val="006C283D"/>
    <w:rsid w:val="006C2C9C"/>
    <w:rsid w:val="006C41DB"/>
    <w:rsid w:val="006C547C"/>
    <w:rsid w:val="006C58AB"/>
    <w:rsid w:val="006C69B8"/>
    <w:rsid w:val="006C7EED"/>
    <w:rsid w:val="006D2512"/>
    <w:rsid w:val="006D28FC"/>
    <w:rsid w:val="006D3BDF"/>
    <w:rsid w:val="006E0516"/>
    <w:rsid w:val="006E2162"/>
    <w:rsid w:val="006E250E"/>
    <w:rsid w:val="006E3BD1"/>
    <w:rsid w:val="006E3D5A"/>
    <w:rsid w:val="006E7A68"/>
    <w:rsid w:val="006F2583"/>
    <w:rsid w:val="006F29EC"/>
    <w:rsid w:val="006F35B9"/>
    <w:rsid w:val="006F3BBE"/>
    <w:rsid w:val="006F446F"/>
    <w:rsid w:val="00700ED1"/>
    <w:rsid w:val="0070195E"/>
    <w:rsid w:val="00702ADB"/>
    <w:rsid w:val="007047A1"/>
    <w:rsid w:val="0070528A"/>
    <w:rsid w:val="0070558D"/>
    <w:rsid w:val="0070594D"/>
    <w:rsid w:val="007060AA"/>
    <w:rsid w:val="007065E0"/>
    <w:rsid w:val="00706B63"/>
    <w:rsid w:val="00712275"/>
    <w:rsid w:val="00712A3E"/>
    <w:rsid w:val="00715220"/>
    <w:rsid w:val="00716A84"/>
    <w:rsid w:val="0072008D"/>
    <w:rsid w:val="007201A0"/>
    <w:rsid w:val="00720CC5"/>
    <w:rsid w:val="00725C0A"/>
    <w:rsid w:val="00725C95"/>
    <w:rsid w:val="0072624B"/>
    <w:rsid w:val="007279ED"/>
    <w:rsid w:val="00731BEC"/>
    <w:rsid w:val="00732112"/>
    <w:rsid w:val="00732C88"/>
    <w:rsid w:val="00734DFC"/>
    <w:rsid w:val="00736B79"/>
    <w:rsid w:val="00741280"/>
    <w:rsid w:val="00741CE7"/>
    <w:rsid w:val="00743231"/>
    <w:rsid w:val="007434BF"/>
    <w:rsid w:val="00744F06"/>
    <w:rsid w:val="00745806"/>
    <w:rsid w:val="00745CDB"/>
    <w:rsid w:val="00745FA9"/>
    <w:rsid w:val="00746B15"/>
    <w:rsid w:val="007472EC"/>
    <w:rsid w:val="0074732E"/>
    <w:rsid w:val="007504C1"/>
    <w:rsid w:val="007508DD"/>
    <w:rsid w:val="007515E5"/>
    <w:rsid w:val="007520EB"/>
    <w:rsid w:val="007525BE"/>
    <w:rsid w:val="0075363D"/>
    <w:rsid w:val="00753ECD"/>
    <w:rsid w:val="0075457E"/>
    <w:rsid w:val="00755144"/>
    <w:rsid w:val="0075584B"/>
    <w:rsid w:val="007563DB"/>
    <w:rsid w:val="00756657"/>
    <w:rsid w:val="00760DD7"/>
    <w:rsid w:val="00761932"/>
    <w:rsid w:val="00762E49"/>
    <w:rsid w:val="007630A9"/>
    <w:rsid w:val="00763152"/>
    <w:rsid w:val="007672AB"/>
    <w:rsid w:val="00767571"/>
    <w:rsid w:val="0077094C"/>
    <w:rsid w:val="007716E6"/>
    <w:rsid w:val="00771E37"/>
    <w:rsid w:val="00773C64"/>
    <w:rsid w:val="00776768"/>
    <w:rsid w:val="00776F45"/>
    <w:rsid w:val="00777F2C"/>
    <w:rsid w:val="00785911"/>
    <w:rsid w:val="00785D36"/>
    <w:rsid w:val="0078659D"/>
    <w:rsid w:val="007873C4"/>
    <w:rsid w:val="00790FBE"/>
    <w:rsid w:val="00791626"/>
    <w:rsid w:val="00791CF9"/>
    <w:rsid w:val="007926F6"/>
    <w:rsid w:val="00792BF1"/>
    <w:rsid w:val="00794675"/>
    <w:rsid w:val="007946D0"/>
    <w:rsid w:val="0079601E"/>
    <w:rsid w:val="0079633E"/>
    <w:rsid w:val="00796B95"/>
    <w:rsid w:val="00796EF0"/>
    <w:rsid w:val="007978B4"/>
    <w:rsid w:val="007A0AFD"/>
    <w:rsid w:val="007A1694"/>
    <w:rsid w:val="007A2216"/>
    <w:rsid w:val="007A255E"/>
    <w:rsid w:val="007A332E"/>
    <w:rsid w:val="007A33C7"/>
    <w:rsid w:val="007A4C3A"/>
    <w:rsid w:val="007A6DAC"/>
    <w:rsid w:val="007A745F"/>
    <w:rsid w:val="007A7CAF"/>
    <w:rsid w:val="007A7EEA"/>
    <w:rsid w:val="007B0AF5"/>
    <w:rsid w:val="007B1845"/>
    <w:rsid w:val="007B7436"/>
    <w:rsid w:val="007B7E20"/>
    <w:rsid w:val="007B7E84"/>
    <w:rsid w:val="007C0055"/>
    <w:rsid w:val="007C0F6E"/>
    <w:rsid w:val="007C264E"/>
    <w:rsid w:val="007C2AE6"/>
    <w:rsid w:val="007C2ED2"/>
    <w:rsid w:val="007C4D21"/>
    <w:rsid w:val="007C689A"/>
    <w:rsid w:val="007C6D82"/>
    <w:rsid w:val="007C6EE8"/>
    <w:rsid w:val="007D05DF"/>
    <w:rsid w:val="007D2CCA"/>
    <w:rsid w:val="007D3EA5"/>
    <w:rsid w:val="007D59F9"/>
    <w:rsid w:val="007D6ED6"/>
    <w:rsid w:val="007D72E2"/>
    <w:rsid w:val="007E03B3"/>
    <w:rsid w:val="007E2E13"/>
    <w:rsid w:val="007E4326"/>
    <w:rsid w:val="007E458F"/>
    <w:rsid w:val="007E5355"/>
    <w:rsid w:val="007E5C57"/>
    <w:rsid w:val="007E6449"/>
    <w:rsid w:val="007E76EB"/>
    <w:rsid w:val="007E7996"/>
    <w:rsid w:val="007F0D7A"/>
    <w:rsid w:val="007F17D9"/>
    <w:rsid w:val="007F1BFE"/>
    <w:rsid w:val="007F2112"/>
    <w:rsid w:val="007F2822"/>
    <w:rsid w:val="007F425B"/>
    <w:rsid w:val="007F4365"/>
    <w:rsid w:val="007F77B9"/>
    <w:rsid w:val="007F7897"/>
    <w:rsid w:val="00800BBF"/>
    <w:rsid w:val="00800D3C"/>
    <w:rsid w:val="00801A48"/>
    <w:rsid w:val="00802A7E"/>
    <w:rsid w:val="008034AB"/>
    <w:rsid w:val="008037EC"/>
    <w:rsid w:val="00803D92"/>
    <w:rsid w:val="00803E82"/>
    <w:rsid w:val="00805172"/>
    <w:rsid w:val="00805F72"/>
    <w:rsid w:val="00810869"/>
    <w:rsid w:val="00810B47"/>
    <w:rsid w:val="00811814"/>
    <w:rsid w:val="00811B5E"/>
    <w:rsid w:val="0081220F"/>
    <w:rsid w:val="00813AEA"/>
    <w:rsid w:val="00815E24"/>
    <w:rsid w:val="008167A5"/>
    <w:rsid w:val="00816A78"/>
    <w:rsid w:val="00816B1D"/>
    <w:rsid w:val="00816BA9"/>
    <w:rsid w:val="00817902"/>
    <w:rsid w:val="008207F2"/>
    <w:rsid w:val="00821C6E"/>
    <w:rsid w:val="00822E0A"/>
    <w:rsid w:val="00827243"/>
    <w:rsid w:val="008272CD"/>
    <w:rsid w:val="0082755F"/>
    <w:rsid w:val="00827BD0"/>
    <w:rsid w:val="00827EBE"/>
    <w:rsid w:val="0083165C"/>
    <w:rsid w:val="00831E59"/>
    <w:rsid w:val="008325C1"/>
    <w:rsid w:val="0083349F"/>
    <w:rsid w:val="00835C12"/>
    <w:rsid w:val="008375D0"/>
    <w:rsid w:val="008401D5"/>
    <w:rsid w:val="008405A8"/>
    <w:rsid w:val="0084483D"/>
    <w:rsid w:val="00846030"/>
    <w:rsid w:val="00846329"/>
    <w:rsid w:val="00846F11"/>
    <w:rsid w:val="008477AE"/>
    <w:rsid w:val="00851F29"/>
    <w:rsid w:val="008525C8"/>
    <w:rsid w:val="008528B8"/>
    <w:rsid w:val="008528C3"/>
    <w:rsid w:val="0085335E"/>
    <w:rsid w:val="00853973"/>
    <w:rsid w:val="008541E2"/>
    <w:rsid w:val="0085466A"/>
    <w:rsid w:val="008557DE"/>
    <w:rsid w:val="00857432"/>
    <w:rsid w:val="008605A8"/>
    <w:rsid w:val="0086259B"/>
    <w:rsid w:val="0086266F"/>
    <w:rsid w:val="008644C3"/>
    <w:rsid w:val="00865FC6"/>
    <w:rsid w:val="00867213"/>
    <w:rsid w:val="008721D6"/>
    <w:rsid w:val="008734B9"/>
    <w:rsid w:val="00873A30"/>
    <w:rsid w:val="0087436F"/>
    <w:rsid w:val="00874E9F"/>
    <w:rsid w:val="00874EA4"/>
    <w:rsid w:val="00875706"/>
    <w:rsid w:val="008812ED"/>
    <w:rsid w:val="00885FE8"/>
    <w:rsid w:val="00886579"/>
    <w:rsid w:val="00886844"/>
    <w:rsid w:val="00886978"/>
    <w:rsid w:val="0088743A"/>
    <w:rsid w:val="00887FFD"/>
    <w:rsid w:val="0089016A"/>
    <w:rsid w:val="00890ECE"/>
    <w:rsid w:val="00891B4C"/>
    <w:rsid w:val="008947F5"/>
    <w:rsid w:val="008948C4"/>
    <w:rsid w:val="0089506F"/>
    <w:rsid w:val="00895237"/>
    <w:rsid w:val="0089793A"/>
    <w:rsid w:val="00897ADF"/>
    <w:rsid w:val="008A0BF0"/>
    <w:rsid w:val="008A0CB0"/>
    <w:rsid w:val="008A1236"/>
    <w:rsid w:val="008A13C5"/>
    <w:rsid w:val="008A1579"/>
    <w:rsid w:val="008A1995"/>
    <w:rsid w:val="008A1D1F"/>
    <w:rsid w:val="008A2768"/>
    <w:rsid w:val="008A57AD"/>
    <w:rsid w:val="008A62F3"/>
    <w:rsid w:val="008A6D82"/>
    <w:rsid w:val="008A7659"/>
    <w:rsid w:val="008B1358"/>
    <w:rsid w:val="008B4A25"/>
    <w:rsid w:val="008B55D5"/>
    <w:rsid w:val="008B58C8"/>
    <w:rsid w:val="008B691C"/>
    <w:rsid w:val="008B6D6B"/>
    <w:rsid w:val="008C07C8"/>
    <w:rsid w:val="008C1EF5"/>
    <w:rsid w:val="008C226D"/>
    <w:rsid w:val="008C267A"/>
    <w:rsid w:val="008C2701"/>
    <w:rsid w:val="008C3472"/>
    <w:rsid w:val="008C34BB"/>
    <w:rsid w:val="008C4B6E"/>
    <w:rsid w:val="008D10A3"/>
    <w:rsid w:val="008D10B8"/>
    <w:rsid w:val="008D115F"/>
    <w:rsid w:val="008D22D2"/>
    <w:rsid w:val="008D2740"/>
    <w:rsid w:val="008D2F57"/>
    <w:rsid w:val="008D419D"/>
    <w:rsid w:val="008D43DC"/>
    <w:rsid w:val="008D4AFA"/>
    <w:rsid w:val="008D6ECB"/>
    <w:rsid w:val="008E00FA"/>
    <w:rsid w:val="008E0405"/>
    <w:rsid w:val="008E0EA5"/>
    <w:rsid w:val="008E2330"/>
    <w:rsid w:val="008E273E"/>
    <w:rsid w:val="008E46E2"/>
    <w:rsid w:val="008E60E0"/>
    <w:rsid w:val="008E6468"/>
    <w:rsid w:val="008E6703"/>
    <w:rsid w:val="008E6D0F"/>
    <w:rsid w:val="008E7E5E"/>
    <w:rsid w:val="008E7FB5"/>
    <w:rsid w:val="008F0BB9"/>
    <w:rsid w:val="008F36F3"/>
    <w:rsid w:val="008F5CFA"/>
    <w:rsid w:val="008F7149"/>
    <w:rsid w:val="008F79DC"/>
    <w:rsid w:val="0090057D"/>
    <w:rsid w:val="00900706"/>
    <w:rsid w:val="00900DD4"/>
    <w:rsid w:val="00902ACB"/>
    <w:rsid w:val="00903497"/>
    <w:rsid w:val="00904008"/>
    <w:rsid w:val="009043FB"/>
    <w:rsid w:val="00904BF1"/>
    <w:rsid w:val="00905400"/>
    <w:rsid w:val="009059F4"/>
    <w:rsid w:val="00907C65"/>
    <w:rsid w:val="009109E1"/>
    <w:rsid w:val="00911434"/>
    <w:rsid w:val="0091398D"/>
    <w:rsid w:val="0091506E"/>
    <w:rsid w:val="0091601C"/>
    <w:rsid w:val="00916FBE"/>
    <w:rsid w:val="00917F70"/>
    <w:rsid w:val="0092124A"/>
    <w:rsid w:val="00922ADE"/>
    <w:rsid w:val="009241A4"/>
    <w:rsid w:val="00924311"/>
    <w:rsid w:val="009244EB"/>
    <w:rsid w:val="009256C3"/>
    <w:rsid w:val="00927BF1"/>
    <w:rsid w:val="00927D92"/>
    <w:rsid w:val="0093089D"/>
    <w:rsid w:val="00930A2A"/>
    <w:rsid w:val="00930AF2"/>
    <w:rsid w:val="00930DA3"/>
    <w:rsid w:val="00931744"/>
    <w:rsid w:val="0093292B"/>
    <w:rsid w:val="0093304A"/>
    <w:rsid w:val="009331FE"/>
    <w:rsid w:val="00933620"/>
    <w:rsid w:val="00934374"/>
    <w:rsid w:val="009346BE"/>
    <w:rsid w:val="0093592E"/>
    <w:rsid w:val="00936873"/>
    <w:rsid w:val="00937C0B"/>
    <w:rsid w:val="00940982"/>
    <w:rsid w:val="00942006"/>
    <w:rsid w:val="009454C5"/>
    <w:rsid w:val="009454DC"/>
    <w:rsid w:val="00946401"/>
    <w:rsid w:val="0094728E"/>
    <w:rsid w:val="00950E83"/>
    <w:rsid w:val="00953CE9"/>
    <w:rsid w:val="00955DD9"/>
    <w:rsid w:val="0095606B"/>
    <w:rsid w:val="0095735C"/>
    <w:rsid w:val="0096050C"/>
    <w:rsid w:val="00962B1D"/>
    <w:rsid w:val="009630E0"/>
    <w:rsid w:val="00964331"/>
    <w:rsid w:val="009644AC"/>
    <w:rsid w:val="009669A6"/>
    <w:rsid w:val="00967248"/>
    <w:rsid w:val="009672F3"/>
    <w:rsid w:val="009679A4"/>
    <w:rsid w:val="00970A80"/>
    <w:rsid w:val="00970F02"/>
    <w:rsid w:val="00971499"/>
    <w:rsid w:val="00972F41"/>
    <w:rsid w:val="00973AD9"/>
    <w:rsid w:val="00973CE6"/>
    <w:rsid w:val="00973F03"/>
    <w:rsid w:val="00973F7D"/>
    <w:rsid w:val="00974904"/>
    <w:rsid w:val="00976E31"/>
    <w:rsid w:val="00976EA5"/>
    <w:rsid w:val="009772A7"/>
    <w:rsid w:val="00977D6D"/>
    <w:rsid w:val="00980A7A"/>
    <w:rsid w:val="0098103A"/>
    <w:rsid w:val="009810D7"/>
    <w:rsid w:val="0098139D"/>
    <w:rsid w:val="009827F3"/>
    <w:rsid w:val="00982B19"/>
    <w:rsid w:val="00982D50"/>
    <w:rsid w:val="00982E7E"/>
    <w:rsid w:val="0098401D"/>
    <w:rsid w:val="009844E6"/>
    <w:rsid w:val="00986E39"/>
    <w:rsid w:val="00987C46"/>
    <w:rsid w:val="0099046C"/>
    <w:rsid w:val="0099127C"/>
    <w:rsid w:val="00991525"/>
    <w:rsid w:val="009919A2"/>
    <w:rsid w:val="009939CE"/>
    <w:rsid w:val="0099420C"/>
    <w:rsid w:val="009953AE"/>
    <w:rsid w:val="00996CB9"/>
    <w:rsid w:val="00996F87"/>
    <w:rsid w:val="00997A34"/>
    <w:rsid w:val="009A24D0"/>
    <w:rsid w:val="009A2EAA"/>
    <w:rsid w:val="009A4871"/>
    <w:rsid w:val="009A490A"/>
    <w:rsid w:val="009A7084"/>
    <w:rsid w:val="009B2AF4"/>
    <w:rsid w:val="009B2F99"/>
    <w:rsid w:val="009B4D93"/>
    <w:rsid w:val="009B5096"/>
    <w:rsid w:val="009B5121"/>
    <w:rsid w:val="009B547A"/>
    <w:rsid w:val="009B6000"/>
    <w:rsid w:val="009B6705"/>
    <w:rsid w:val="009B6EA7"/>
    <w:rsid w:val="009C0051"/>
    <w:rsid w:val="009C0327"/>
    <w:rsid w:val="009C11C4"/>
    <w:rsid w:val="009C1237"/>
    <w:rsid w:val="009C211D"/>
    <w:rsid w:val="009C24C2"/>
    <w:rsid w:val="009C3666"/>
    <w:rsid w:val="009C3B36"/>
    <w:rsid w:val="009C40B7"/>
    <w:rsid w:val="009C625F"/>
    <w:rsid w:val="009C6553"/>
    <w:rsid w:val="009C6BE2"/>
    <w:rsid w:val="009C7472"/>
    <w:rsid w:val="009D1CD0"/>
    <w:rsid w:val="009D217B"/>
    <w:rsid w:val="009D227E"/>
    <w:rsid w:val="009D3801"/>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D10"/>
    <w:rsid w:val="009E7902"/>
    <w:rsid w:val="009F426B"/>
    <w:rsid w:val="009F48CC"/>
    <w:rsid w:val="009F49D2"/>
    <w:rsid w:val="009F59A1"/>
    <w:rsid w:val="009F5A99"/>
    <w:rsid w:val="009F7316"/>
    <w:rsid w:val="009F7EF5"/>
    <w:rsid w:val="00A01012"/>
    <w:rsid w:val="00A0187A"/>
    <w:rsid w:val="00A0187E"/>
    <w:rsid w:val="00A02892"/>
    <w:rsid w:val="00A033F3"/>
    <w:rsid w:val="00A03DCE"/>
    <w:rsid w:val="00A05EDE"/>
    <w:rsid w:val="00A07ED3"/>
    <w:rsid w:val="00A11755"/>
    <w:rsid w:val="00A118F6"/>
    <w:rsid w:val="00A11B67"/>
    <w:rsid w:val="00A11BB9"/>
    <w:rsid w:val="00A12F21"/>
    <w:rsid w:val="00A14F02"/>
    <w:rsid w:val="00A15CDB"/>
    <w:rsid w:val="00A201C6"/>
    <w:rsid w:val="00A219F8"/>
    <w:rsid w:val="00A21F3C"/>
    <w:rsid w:val="00A221F6"/>
    <w:rsid w:val="00A23A71"/>
    <w:rsid w:val="00A257AB"/>
    <w:rsid w:val="00A25939"/>
    <w:rsid w:val="00A269FB"/>
    <w:rsid w:val="00A2779F"/>
    <w:rsid w:val="00A278E6"/>
    <w:rsid w:val="00A302F9"/>
    <w:rsid w:val="00A33E08"/>
    <w:rsid w:val="00A33EDD"/>
    <w:rsid w:val="00A34604"/>
    <w:rsid w:val="00A34B4B"/>
    <w:rsid w:val="00A34F9C"/>
    <w:rsid w:val="00A36987"/>
    <w:rsid w:val="00A36F2C"/>
    <w:rsid w:val="00A40806"/>
    <w:rsid w:val="00A40D09"/>
    <w:rsid w:val="00A40F64"/>
    <w:rsid w:val="00A417D5"/>
    <w:rsid w:val="00A41A6F"/>
    <w:rsid w:val="00A41F58"/>
    <w:rsid w:val="00A435FD"/>
    <w:rsid w:val="00A43732"/>
    <w:rsid w:val="00A47AB0"/>
    <w:rsid w:val="00A50E17"/>
    <w:rsid w:val="00A51176"/>
    <w:rsid w:val="00A513AC"/>
    <w:rsid w:val="00A51FD5"/>
    <w:rsid w:val="00A52260"/>
    <w:rsid w:val="00A535B1"/>
    <w:rsid w:val="00A543BF"/>
    <w:rsid w:val="00A54A39"/>
    <w:rsid w:val="00A54C75"/>
    <w:rsid w:val="00A55BF4"/>
    <w:rsid w:val="00A5655B"/>
    <w:rsid w:val="00A56947"/>
    <w:rsid w:val="00A5699F"/>
    <w:rsid w:val="00A604E3"/>
    <w:rsid w:val="00A60A94"/>
    <w:rsid w:val="00A620C1"/>
    <w:rsid w:val="00A637F9"/>
    <w:rsid w:val="00A64526"/>
    <w:rsid w:val="00A65C29"/>
    <w:rsid w:val="00A667CA"/>
    <w:rsid w:val="00A66E07"/>
    <w:rsid w:val="00A71E04"/>
    <w:rsid w:val="00A75FED"/>
    <w:rsid w:val="00A76416"/>
    <w:rsid w:val="00A81061"/>
    <w:rsid w:val="00A8290D"/>
    <w:rsid w:val="00A82E5C"/>
    <w:rsid w:val="00A83CC7"/>
    <w:rsid w:val="00A847A4"/>
    <w:rsid w:val="00A85572"/>
    <w:rsid w:val="00A86072"/>
    <w:rsid w:val="00A86C3F"/>
    <w:rsid w:val="00A910A7"/>
    <w:rsid w:val="00A93D98"/>
    <w:rsid w:val="00A9428A"/>
    <w:rsid w:val="00A952F9"/>
    <w:rsid w:val="00A96C53"/>
    <w:rsid w:val="00A96FF8"/>
    <w:rsid w:val="00AA024B"/>
    <w:rsid w:val="00AA04A7"/>
    <w:rsid w:val="00AA18FC"/>
    <w:rsid w:val="00AA1FDF"/>
    <w:rsid w:val="00AA26CE"/>
    <w:rsid w:val="00AA3F72"/>
    <w:rsid w:val="00AA4369"/>
    <w:rsid w:val="00AA5FEB"/>
    <w:rsid w:val="00AA6445"/>
    <w:rsid w:val="00AB04CB"/>
    <w:rsid w:val="00AB27DD"/>
    <w:rsid w:val="00AB30A6"/>
    <w:rsid w:val="00AB3816"/>
    <w:rsid w:val="00AB41AC"/>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4290"/>
    <w:rsid w:val="00AE10A8"/>
    <w:rsid w:val="00AE1C09"/>
    <w:rsid w:val="00AE5341"/>
    <w:rsid w:val="00AE5FE3"/>
    <w:rsid w:val="00AE741B"/>
    <w:rsid w:val="00AE7EBB"/>
    <w:rsid w:val="00AF1163"/>
    <w:rsid w:val="00AF1810"/>
    <w:rsid w:val="00AF212F"/>
    <w:rsid w:val="00AF3AB3"/>
    <w:rsid w:val="00AF3FFB"/>
    <w:rsid w:val="00AF48FD"/>
    <w:rsid w:val="00AF5AE3"/>
    <w:rsid w:val="00AF783C"/>
    <w:rsid w:val="00AF7DC9"/>
    <w:rsid w:val="00B00855"/>
    <w:rsid w:val="00B00CA3"/>
    <w:rsid w:val="00B01231"/>
    <w:rsid w:val="00B01250"/>
    <w:rsid w:val="00B038F3"/>
    <w:rsid w:val="00B05A72"/>
    <w:rsid w:val="00B064B0"/>
    <w:rsid w:val="00B10CE0"/>
    <w:rsid w:val="00B12220"/>
    <w:rsid w:val="00B127C7"/>
    <w:rsid w:val="00B136BA"/>
    <w:rsid w:val="00B13F40"/>
    <w:rsid w:val="00B14FAD"/>
    <w:rsid w:val="00B171DC"/>
    <w:rsid w:val="00B17FB5"/>
    <w:rsid w:val="00B21C34"/>
    <w:rsid w:val="00B22DFD"/>
    <w:rsid w:val="00B23255"/>
    <w:rsid w:val="00B2329B"/>
    <w:rsid w:val="00B23F7C"/>
    <w:rsid w:val="00B23F88"/>
    <w:rsid w:val="00B253A5"/>
    <w:rsid w:val="00B259DF"/>
    <w:rsid w:val="00B25B02"/>
    <w:rsid w:val="00B25B3F"/>
    <w:rsid w:val="00B31203"/>
    <w:rsid w:val="00B31293"/>
    <w:rsid w:val="00B32B30"/>
    <w:rsid w:val="00B331B7"/>
    <w:rsid w:val="00B33C0A"/>
    <w:rsid w:val="00B3408F"/>
    <w:rsid w:val="00B34125"/>
    <w:rsid w:val="00B34A02"/>
    <w:rsid w:val="00B3691C"/>
    <w:rsid w:val="00B36BF4"/>
    <w:rsid w:val="00B37E98"/>
    <w:rsid w:val="00B37FC9"/>
    <w:rsid w:val="00B413D2"/>
    <w:rsid w:val="00B414E5"/>
    <w:rsid w:val="00B41952"/>
    <w:rsid w:val="00B42553"/>
    <w:rsid w:val="00B42574"/>
    <w:rsid w:val="00B435E4"/>
    <w:rsid w:val="00B4384C"/>
    <w:rsid w:val="00B4428F"/>
    <w:rsid w:val="00B44C2B"/>
    <w:rsid w:val="00B47DA2"/>
    <w:rsid w:val="00B5023A"/>
    <w:rsid w:val="00B50870"/>
    <w:rsid w:val="00B50D9D"/>
    <w:rsid w:val="00B51ED1"/>
    <w:rsid w:val="00B531FD"/>
    <w:rsid w:val="00B55228"/>
    <w:rsid w:val="00B56DAF"/>
    <w:rsid w:val="00B576BA"/>
    <w:rsid w:val="00B57DB4"/>
    <w:rsid w:val="00B60653"/>
    <w:rsid w:val="00B6127C"/>
    <w:rsid w:val="00B63179"/>
    <w:rsid w:val="00B652E0"/>
    <w:rsid w:val="00B65377"/>
    <w:rsid w:val="00B665C9"/>
    <w:rsid w:val="00B66C90"/>
    <w:rsid w:val="00B66FB5"/>
    <w:rsid w:val="00B670A6"/>
    <w:rsid w:val="00B67EE0"/>
    <w:rsid w:val="00B701A8"/>
    <w:rsid w:val="00B701C5"/>
    <w:rsid w:val="00B70206"/>
    <w:rsid w:val="00B71068"/>
    <w:rsid w:val="00B718CC"/>
    <w:rsid w:val="00B7331C"/>
    <w:rsid w:val="00B7359B"/>
    <w:rsid w:val="00B74557"/>
    <w:rsid w:val="00B7487E"/>
    <w:rsid w:val="00B76016"/>
    <w:rsid w:val="00B77DB1"/>
    <w:rsid w:val="00B81BE0"/>
    <w:rsid w:val="00B83D05"/>
    <w:rsid w:val="00B8464E"/>
    <w:rsid w:val="00B876B2"/>
    <w:rsid w:val="00B8790E"/>
    <w:rsid w:val="00B87940"/>
    <w:rsid w:val="00B92C36"/>
    <w:rsid w:val="00B92D5C"/>
    <w:rsid w:val="00B92EE3"/>
    <w:rsid w:val="00B94D49"/>
    <w:rsid w:val="00B95445"/>
    <w:rsid w:val="00B95DFE"/>
    <w:rsid w:val="00B97C8F"/>
    <w:rsid w:val="00B97DD2"/>
    <w:rsid w:val="00BA0FB2"/>
    <w:rsid w:val="00BA1443"/>
    <w:rsid w:val="00BA23C0"/>
    <w:rsid w:val="00BA4B5E"/>
    <w:rsid w:val="00BA5B6F"/>
    <w:rsid w:val="00BA675A"/>
    <w:rsid w:val="00BA68E0"/>
    <w:rsid w:val="00BA7342"/>
    <w:rsid w:val="00BA7CAC"/>
    <w:rsid w:val="00BB11EB"/>
    <w:rsid w:val="00BB16BD"/>
    <w:rsid w:val="00BB53E6"/>
    <w:rsid w:val="00BB59A7"/>
    <w:rsid w:val="00BB5CA3"/>
    <w:rsid w:val="00BB65DF"/>
    <w:rsid w:val="00BB6BAA"/>
    <w:rsid w:val="00BB71C4"/>
    <w:rsid w:val="00BB78FC"/>
    <w:rsid w:val="00BB7A91"/>
    <w:rsid w:val="00BC06C3"/>
    <w:rsid w:val="00BC0781"/>
    <w:rsid w:val="00BC0A62"/>
    <w:rsid w:val="00BC377B"/>
    <w:rsid w:val="00BC5204"/>
    <w:rsid w:val="00BC5B0F"/>
    <w:rsid w:val="00BC64FE"/>
    <w:rsid w:val="00BC7D8F"/>
    <w:rsid w:val="00BD00CF"/>
    <w:rsid w:val="00BD0340"/>
    <w:rsid w:val="00BD0CE5"/>
    <w:rsid w:val="00BD57EA"/>
    <w:rsid w:val="00BD67E6"/>
    <w:rsid w:val="00BD6D73"/>
    <w:rsid w:val="00BE2379"/>
    <w:rsid w:val="00BE2E67"/>
    <w:rsid w:val="00BE3653"/>
    <w:rsid w:val="00BE3CA3"/>
    <w:rsid w:val="00BE48B7"/>
    <w:rsid w:val="00BE554A"/>
    <w:rsid w:val="00BE6C91"/>
    <w:rsid w:val="00BE75A5"/>
    <w:rsid w:val="00BF024D"/>
    <w:rsid w:val="00BF0FE4"/>
    <w:rsid w:val="00BF2652"/>
    <w:rsid w:val="00BF3257"/>
    <w:rsid w:val="00BF35D4"/>
    <w:rsid w:val="00BF4852"/>
    <w:rsid w:val="00BF65DA"/>
    <w:rsid w:val="00BF669B"/>
    <w:rsid w:val="00BF6B23"/>
    <w:rsid w:val="00C0056D"/>
    <w:rsid w:val="00C01CA7"/>
    <w:rsid w:val="00C03AC8"/>
    <w:rsid w:val="00C046E8"/>
    <w:rsid w:val="00C05257"/>
    <w:rsid w:val="00C055A3"/>
    <w:rsid w:val="00C05C77"/>
    <w:rsid w:val="00C103B7"/>
    <w:rsid w:val="00C107E8"/>
    <w:rsid w:val="00C11FE0"/>
    <w:rsid w:val="00C1275E"/>
    <w:rsid w:val="00C14D39"/>
    <w:rsid w:val="00C17A19"/>
    <w:rsid w:val="00C20297"/>
    <w:rsid w:val="00C207FF"/>
    <w:rsid w:val="00C20BFF"/>
    <w:rsid w:val="00C217E5"/>
    <w:rsid w:val="00C21E69"/>
    <w:rsid w:val="00C26C35"/>
    <w:rsid w:val="00C27B07"/>
    <w:rsid w:val="00C27B6A"/>
    <w:rsid w:val="00C27DA6"/>
    <w:rsid w:val="00C31872"/>
    <w:rsid w:val="00C31C99"/>
    <w:rsid w:val="00C32A57"/>
    <w:rsid w:val="00C33BDD"/>
    <w:rsid w:val="00C3416C"/>
    <w:rsid w:val="00C34530"/>
    <w:rsid w:val="00C3487F"/>
    <w:rsid w:val="00C40915"/>
    <w:rsid w:val="00C4321E"/>
    <w:rsid w:val="00C4349D"/>
    <w:rsid w:val="00C448A4"/>
    <w:rsid w:val="00C44F26"/>
    <w:rsid w:val="00C47582"/>
    <w:rsid w:val="00C5128F"/>
    <w:rsid w:val="00C51CC3"/>
    <w:rsid w:val="00C5539F"/>
    <w:rsid w:val="00C553D6"/>
    <w:rsid w:val="00C56FDF"/>
    <w:rsid w:val="00C57070"/>
    <w:rsid w:val="00C5737B"/>
    <w:rsid w:val="00C574D4"/>
    <w:rsid w:val="00C610FF"/>
    <w:rsid w:val="00C637E6"/>
    <w:rsid w:val="00C63BB3"/>
    <w:rsid w:val="00C63FC5"/>
    <w:rsid w:val="00C673A2"/>
    <w:rsid w:val="00C67498"/>
    <w:rsid w:val="00C6763E"/>
    <w:rsid w:val="00C679A2"/>
    <w:rsid w:val="00C72E07"/>
    <w:rsid w:val="00C75178"/>
    <w:rsid w:val="00C75EC6"/>
    <w:rsid w:val="00C82C05"/>
    <w:rsid w:val="00C82F54"/>
    <w:rsid w:val="00C83F73"/>
    <w:rsid w:val="00C85E36"/>
    <w:rsid w:val="00C862B6"/>
    <w:rsid w:val="00C90175"/>
    <w:rsid w:val="00C92814"/>
    <w:rsid w:val="00C94AC6"/>
    <w:rsid w:val="00C9632E"/>
    <w:rsid w:val="00C96D7D"/>
    <w:rsid w:val="00C9792E"/>
    <w:rsid w:val="00C97DAB"/>
    <w:rsid w:val="00C97FF9"/>
    <w:rsid w:val="00CA0011"/>
    <w:rsid w:val="00CA0FFF"/>
    <w:rsid w:val="00CA1A99"/>
    <w:rsid w:val="00CA2109"/>
    <w:rsid w:val="00CA2ACA"/>
    <w:rsid w:val="00CA368A"/>
    <w:rsid w:val="00CA410A"/>
    <w:rsid w:val="00CA5689"/>
    <w:rsid w:val="00CA63B6"/>
    <w:rsid w:val="00CA700D"/>
    <w:rsid w:val="00CA7B43"/>
    <w:rsid w:val="00CA7DE0"/>
    <w:rsid w:val="00CB027F"/>
    <w:rsid w:val="00CB115F"/>
    <w:rsid w:val="00CB494D"/>
    <w:rsid w:val="00CB4C9B"/>
    <w:rsid w:val="00CB69DE"/>
    <w:rsid w:val="00CB6DC4"/>
    <w:rsid w:val="00CB7778"/>
    <w:rsid w:val="00CC11B2"/>
    <w:rsid w:val="00CC390F"/>
    <w:rsid w:val="00CC4760"/>
    <w:rsid w:val="00CC56D2"/>
    <w:rsid w:val="00CC61DE"/>
    <w:rsid w:val="00CC739D"/>
    <w:rsid w:val="00CD0793"/>
    <w:rsid w:val="00CD0BCF"/>
    <w:rsid w:val="00CD20F6"/>
    <w:rsid w:val="00CD216F"/>
    <w:rsid w:val="00CD2252"/>
    <w:rsid w:val="00CD2B64"/>
    <w:rsid w:val="00CD37B9"/>
    <w:rsid w:val="00CD4961"/>
    <w:rsid w:val="00CD62F0"/>
    <w:rsid w:val="00CE05E3"/>
    <w:rsid w:val="00CE2EA4"/>
    <w:rsid w:val="00CE3627"/>
    <w:rsid w:val="00CE576E"/>
    <w:rsid w:val="00CE7C13"/>
    <w:rsid w:val="00CF1A7A"/>
    <w:rsid w:val="00CF251A"/>
    <w:rsid w:val="00CF2D17"/>
    <w:rsid w:val="00CF32F5"/>
    <w:rsid w:val="00CF46BA"/>
    <w:rsid w:val="00CF591E"/>
    <w:rsid w:val="00CF6935"/>
    <w:rsid w:val="00CF6ECD"/>
    <w:rsid w:val="00D007F8"/>
    <w:rsid w:val="00D00E3A"/>
    <w:rsid w:val="00D01397"/>
    <w:rsid w:val="00D0371F"/>
    <w:rsid w:val="00D054CA"/>
    <w:rsid w:val="00D055F8"/>
    <w:rsid w:val="00D079EE"/>
    <w:rsid w:val="00D1046C"/>
    <w:rsid w:val="00D105F9"/>
    <w:rsid w:val="00D10C82"/>
    <w:rsid w:val="00D11276"/>
    <w:rsid w:val="00D11B28"/>
    <w:rsid w:val="00D1272E"/>
    <w:rsid w:val="00D14CE7"/>
    <w:rsid w:val="00D14FBB"/>
    <w:rsid w:val="00D1507A"/>
    <w:rsid w:val="00D169F3"/>
    <w:rsid w:val="00D224D9"/>
    <w:rsid w:val="00D227EE"/>
    <w:rsid w:val="00D25A25"/>
    <w:rsid w:val="00D265FB"/>
    <w:rsid w:val="00D30E7D"/>
    <w:rsid w:val="00D32A74"/>
    <w:rsid w:val="00D333CB"/>
    <w:rsid w:val="00D33D28"/>
    <w:rsid w:val="00D35020"/>
    <w:rsid w:val="00D35408"/>
    <w:rsid w:val="00D371A5"/>
    <w:rsid w:val="00D4146E"/>
    <w:rsid w:val="00D42B6A"/>
    <w:rsid w:val="00D4619E"/>
    <w:rsid w:val="00D46ACD"/>
    <w:rsid w:val="00D47D8C"/>
    <w:rsid w:val="00D50CB3"/>
    <w:rsid w:val="00D52F09"/>
    <w:rsid w:val="00D53C74"/>
    <w:rsid w:val="00D53FBF"/>
    <w:rsid w:val="00D54BA2"/>
    <w:rsid w:val="00D551BF"/>
    <w:rsid w:val="00D5565A"/>
    <w:rsid w:val="00D55783"/>
    <w:rsid w:val="00D56A40"/>
    <w:rsid w:val="00D5791A"/>
    <w:rsid w:val="00D611BE"/>
    <w:rsid w:val="00D616A5"/>
    <w:rsid w:val="00D61C1D"/>
    <w:rsid w:val="00D622E0"/>
    <w:rsid w:val="00D63F69"/>
    <w:rsid w:val="00D64C9A"/>
    <w:rsid w:val="00D64D2E"/>
    <w:rsid w:val="00D65921"/>
    <w:rsid w:val="00D663F0"/>
    <w:rsid w:val="00D67C0C"/>
    <w:rsid w:val="00D67DC4"/>
    <w:rsid w:val="00D70DE4"/>
    <w:rsid w:val="00D7191F"/>
    <w:rsid w:val="00D73012"/>
    <w:rsid w:val="00D7428C"/>
    <w:rsid w:val="00D77AEB"/>
    <w:rsid w:val="00D839A4"/>
    <w:rsid w:val="00D84AEA"/>
    <w:rsid w:val="00D84E40"/>
    <w:rsid w:val="00D867C0"/>
    <w:rsid w:val="00D87881"/>
    <w:rsid w:val="00D87A2F"/>
    <w:rsid w:val="00D904CF"/>
    <w:rsid w:val="00D9150E"/>
    <w:rsid w:val="00D9154F"/>
    <w:rsid w:val="00D919F0"/>
    <w:rsid w:val="00D91E7C"/>
    <w:rsid w:val="00D92DC6"/>
    <w:rsid w:val="00D930B9"/>
    <w:rsid w:val="00D947AA"/>
    <w:rsid w:val="00D947D1"/>
    <w:rsid w:val="00D96441"/>
    <w:rsid w:val="00D96DCE"/>
    <w:rsid w:val="00D976C3"/>
    <w:rsid w:val="00DA05B3"/>
    <w:rsid w:val="00DA0E5B"/>
    <w:rsid w:val="00DA1DB7"/>
    <w:rsid w:val="00DA4183"/>
    <w:rsid w:val="00DA517C"/>
    <w:rsid w:val="00DA60DA"/>
    <w:rsid w:val="00DA625F"/>
    <w:rsid w:val="00DA6945"/>
    <w:rsid w:val="00DB019A"/>
    <w:rsid w:val="00DB1D69"/>
    <w:rsid w:val="00DB4A85"/>
    <w:rsid w:val="00DB535F"/>
    <w:rsid w:val="00DB559D"/>
    <w:rsid w:val="00DC052F"/>
    <w:rsid w:val="00DC2232"/>
    <w:rsid w:val="00DC24CE"/>
    <w:rsid w:val="00DC5A95"/>
    <w:rsid w:val="00DC5C18"/>
    <w:rsid w:val="00DD1B60"/>
    <w:rsid w:val="00DD26CE"/>
    <w:rsid w:val="00DD363B"/>
    <w:rsid w:val="00DD3E98"/>
    <w:rsid w:val="00DD3F90"/>
    <w:rsid w:val="00DD4959"/>
    <w:rsid w:val="00DD5568"/>
    <w:rsid w:val="00DD5DAC"/>
    <w:rsid w:val="00DD66DF"/>
    <w:rsid w:val="00DD70F7"/>
    <w:rsid w:val="00DD7186"/>
    <w:rsid w:val="00DE0295"/>
    <w:rsid w:val="00DE04A7"/>
    <w:rsid w:val="00DE2820"/>
    <w:rsid w:val="00DE3AA5"/>
    <w:rsid w:val="00DE4AD7"/>
    <w:rsid w:val="00DE5681"/>
    <w:rsid w:val="00DE5AF9"/>
    <w:rsid w:val="00DE649F"/>
    <w:rsid w:val="00DF0056"/>
    <w:rsid w:val="00DF0630"/>
    <w:rsid w:val="00DF1399"/>
    <w:rsid w:val="00DF1805"/>
    <w:rsid w:val="00DF2D91"/>
    <w:rsid w:val="00DF3EF2"/>
    <w:rsid w:val="00DF3FDA"/>
    <w:rsid w:val="00DF45CB"/>
    <w:rsid w:val="00DF4A29"/>
    <w:rsid w:val="00DF5919"/>
    <w:rsid w:val="00DF6BE0"/>
    <w:rsid w:val="00E0189A"/>
    <w:rsid w:val="00E021C8"/>
    <w:rsid w:val="00E0293C"/>
    <w:rsid w:val="00E0386F"/>
    <w:rsid w:val="00E03BF9"/>
    <w:rsid w:val="00E0479E"/>
    <w:rsid w:val="00E04AD0"/>
    <w:rsid w:val="00E04D42"/>
    <w:rsid w:val="00E0514C"/>
    <w:rsid w:val="00E05A76"/>
    <w:rsid w:val="00E06402"/>
    <w:rsid w:val="00E06492"/>
    <w:rsid w:val="00E07836"/>
    <w:rsid w:val="00E0796D"/>
    <w:rsid w:val="00E11C9A"/>
    <w:rsid w:val="00E137BA"/>
    <w:rsid w:val="00E15567"/>
    <w:rsid w:val="00E17332"/>
    <w:rsid w:val="00E17393"/>
    <w:rsid w:val="00E17D8B"/>
    <w:rsid w:val="00E20E78"/>
    <w:rsid w:val="00E21046"/>
    <w:rsid w:val="00E23BDD"/>
    <w:rsid w:val="00E24733"/>
    <w:rsid w:val="00E25A4F"/>
    <w:rsid w:val="00E272C7"/>
    <w:rsid w:val="00E30CFE"/>
    <w:rsid w:val="00E30D3D"/>
    <w:rsid w:val="00E32D34"/>
    <w:rsid w:val="00E33DCE"/>
    <w:rsid w:val="00E3663A"/>
    <w:rsid w:val="00E37042"/>
    <w:rsid w:val="00E374BC"/>
    <w:rsid w:val="00E42B02"/>
    <w:rsid w:val="00E459C2"/>
    <w:rsid w:val="00E45BA2"/>
    <w:rsid w:val="00E505A4"/>
    <w:rsid w:val="00E5120F"/>
    <w:rsid w:val="00E51DDE"/>
    <w:rsid w:val="00E53205"/>
    <w:rsid w:val="00E544D3"/>
    <w:rsid w:val="00E54ADF"/>
    <w:rsid w:val="00E55974"/>
    <w:rsid w:val="00E55F3C"/>
    <w:rsid w:val="00E565A6"/>
    <w:rsid w:val="00E572EC"/>
    <w:rsid w:val="00E6054A"/>
    <w:rsid w:val="00E622DB"/>
    <w:rsid w:val="00E63459"/>
    <w:rsid w:val="00E63A29"/>
    <w:rsid w:val="00E6522D"/>
    <w:rsid w:val="00E6528B"/>
    <w:rsid w:val="00E66DEB"/>
    <w:rsid w:val="00E67489"/>
    <w:rsid w:val="00E6756B"/>
    <w:rsid w:val="00E7178A"/>
    <w:rsid w:val="00E7196E"/>
    <w:rsid w:val="00E72C95"/>
    <w:rsid w:val="00E732CF"/>
    <w:rsid w:val="00E74175"/>
    <w:rsid w:val="00E763A4"/>
    <w:rsid w:val="00E819A3"/>
    <w:rsid w:val="00E81F71"/>
    <w:rsid w:val="00E82012"/>
    <w:rsid w:val="00E826C9"/>
    <w:rsid w:val="00E834EE"/>
    <w:rsid w:val="00E83DF2"/>
    <w:rsid w:val="00E850A0"/>
    <w:rsid w:val="00E85409"/>
    <w:rsid w:val="00E869F3"/>
    <w:rsid w:val="00E872DA"/>
    <w:rsid w:val="00E87503"/>
    <w:rsid w:val="00E9150B"/>
    <w:rsid w:val="00E91832"/>
    <w:rsid w:val="00E92350"/>
    <w:rsid w:val="00E956A9"/>
    <w:rsid w:val="00E96AB8"/>
    <w:rsid w:val="00E97166"/>
    <w:rsid w:val="00EA082C"/>
    <w:rsid w:val="00EA1BB4"/>
    <w:rsid w:val="00EA2EC3"/>
    <w:rsid w:val="00EA5104"/>
    <w:rsid w:val="00EA5DD1"/>
    <w:rsid w:val="00EA6C57"/>
    <w:rsid w:val="00EA7713"/>
    <w:rsid w:val="00EA7E39"/>
    <w:rsid w:val="00EB0D98"/>
    <w:rsid w:val="00EB0DF1"/>
    <w:rsid w:val="00EB0FE3"/>
    <w:rsid w:val="00EB1556"/>
    <w:rsid w:val="00EB2333"/>
    <w:rsid w:val="00EB26E2"/>
    <w:rsid w:val="00EB48AE"/>
    <w:rsid w:val="00EB49FF"/>
    <w:rsid w:val="00EB6A51"/>
    <w:rsid w:val="00EB7669"/>
    <w:rsid w:val="00EB7F94"/>
    <w:rsid w:val="00EC1E0B"/>
    <w:rsid w:val="00EC23BD"/>
    <w:rsid w:val="00EC255E"/>
    <w:rsid w:val="00EC2D97"/>
    <w:rsid w:val="00EC5073"/>
    <w:rsid w:val="00EC6555"/>
    <w:rsid w:val="00EC7A2B"/>
    <w:rsid w:val="00EC7BD4"/>
    <w:rsid w:val="00ED013A"/>
    <w:rsid w:val="00ED07ED"/>
    <w:rsid w:val="00ED0D74"/>
    <w:rsid w:val="00ED145B"/>
    <w:rsid w:val="00ED2E45"/>
    <w:rsid w:val="00ED466B"/>
    <w:rsid w:val="00ED46C9"/>
    <w:rsid w:val="00ED4CD5"/>
    <w:rsid w:val="00ED5BDF"/>
    <w:rsid w:val="00ED6930"/>
    <w:rsid w:val="00ED6A43"/>
    <w:rsid w:val="00EE1F58"/>
    <w:rsid w:val="00EE5414"/>
    <w:rsid w:val="00EE544E"/>
    <w:rsid w:val="00EE55E9"/>
    <w:rsid w:val="00EE62D7"/>
    <w:rsid w:val="00EE7A92"/>
    <w:rsid w:val="00EF04F5"/>
    <w:rsid w:val="00EF1697"/>
    <w:rsid w:val="00EF201D"/>
    <w:rsid w:val="00EF2543"/>
    <w:rsid w:val="00EF5858"/>
    <w:rsid w:val="00EF78AD"/>
    <w:rsid w:val="00F01362"/>
    <w:rsid w:val="00F01DCB"/>
    <w:rsid w:val="00F01DE9"/>
    <w:rsid w:val="00F037B4"/>
    <w:rsid w:val="00F048A4"/>
    <w:rsid w:val="00F10690"/>
    <w:rsid w:val="00F122D1"/>
    <w:rsid w:val="00F12C81"/>
    <w:rsid w:val="00F13703"/>
    <w:rsid w:val="00F158FF"/>
    <w:rsid w:val="00F15C59"/>
    <w:rsid w:val="00F15CAC"/>
    <w:rsid w:val="00F160A1"/>
    <w:rsid w:val="00F16C04"/>
    <w:rsid w:val="00F17A6B"/>
    <w:rsid w:val="00F17AFB"/>
    <w:rsid w:val="00F2046F"/>
    <w:rsid w:val="00F21919"/>
    <w:rsid w:val="00F219B5"/>
    <w:rsid w:val="00F22D84"/>
    <w:rsid w:val="00F23752"/>
    <w:rsid w:val="00F23B15"/>
    <w:rsid w:val="00F23CBC"/>
    <w:rsid w:val="00F2597F"/>
    <w:rsid w:val="00F270B9"/>
    <w:rsid w:val="00F27D28"/>
    <w:rsid w:val="00F312BC"/>
    <w:rsid w:val="00F315F2"/>
    <w:rsid w:val="00F330A7"/>
    <w:rsid w:val="00F33642"/>
    <w:rsid w:val="00F337E5"/>
    <w:rsid w:val="00F33BC0"/>
    <w:rsid w:val="00F3480E"/>
    <w:rsid w:val="00F368D7"/>
    <w:rsid w:val="00F375B4"/>
    <w:rsid w:val="00F40691"/>
    <w:rsid w:val="00F40756"/>
    <w:rsid w:val="00F430E6"/>
    <w:rsid w:val="00F461DC"/>
    <w:rsid w:val="00F477ED"/>
    <w:rsid w:val="00F5433D"/>
    <w:rsid w:val="00F54711"/>
    <w:rsid w:val="00F56526"/>
    <w:rsid w:val="00F57406"/>
    <w:rsid w:val="00F61345"/>
    <w:rsid w:val="00F62821"/>
    <w:rsid w:val="00F62ED4"/>
    <w:rsid w:val="00F6409E"/>
    <w:rsid w:val="00F64DDC"/>
    <w:rsid w:val="00F65324"/>
    <w:rsid w:val="00F66640"/>
    <w:rsid w:val="00F67914"/>
    <w:rsid w:val="00F679E7"/>
    <w:rsid w:val="00F70650"/>
    <w:rsid w:val="00F70E6C"/>
    <w:rsid w:val="00F71D9C"/>
    <w:rsid w:val="00F72206"/>
    <w:rsid w:val="00F7260A"/>
    <w:rsid w:val="00F72C82"/>
    <w:rsid w:val="00F746F0"/>
    <w:rsid w:val="00F7608D"/>
    <w:rsid w:val="00F763DA"/>
    <w:rsid w:val="00F7658C"/>
    <w:rsid w:val="00F76EFF"/>
    <w:rsid w:val="00F77120"/>
    <w:rsid w:val="00F77207"/>
    <w:rsid w:val="00F77945"/>
    <w:rsid w:val="00F80357"/>
    <w:rsid w:val="00F80C81"/>
    <w:rsid w:val="00F81A29"/>
    <w:rsid w:val="00F81B82"/>
    <w:rsid w:val="00F836E2"/>
    <w:rsid w:val="00F83C4C"/>
    <w:rsid w:val="00F83FFF"/>
    <w:rsid w:val="00F848B6"/>
    <w:rsid w:val="00F91B38"/>
    <w:rsid w:val="00F92F15"/>
    <w:rsid w:val="00F93C4C"/>
    <w:rsid w:val="00F94942"/>
    <w:rsid w:val="00F96669"/>
    <w:rsid w:val="00F96B96"/>
    <w:rsid w:val="00F97647"/>
    <w:rsid w:val="00F97DC7"/>
    <w:rsid w:val="00FA0973"/>
    <w:rsid w:val="00FA17FB"/>
    <w:rsid w:val="00FA2C58"/>
    <w:rsid w:val="00FA3C18"/>
    <w:rsid w:val="00FA3F3B"/>
    <w:rsid w:val="00FA4E6A"/>
    <w:rsid w:val="00FA50FB"/>
    <w:rsid w:val="00FA58FA"/>
    <w:rsid w:val="00FA715A"/>
    <w:rsid w:val="00FB05EF"/>
    <w:rsid w:val="00FB10E5"/>
    <w:rsid w:val="00FB3189"/>
    <w:rsid w:val="00FB4DE0"/>
    <w:rsid w:val="00FB5B8B"/>
    <w:rsid w:val="00FB5F24"/>
    <w:rsid w:val="00FB74A0"/>
    <w:rsid w:val="00FB7C20"/>
    <w:rsid w:val="00FC1519"/>
    <w:rsid w:val="00FC17AC"/>
    <w:rsid w:val="00FC2728"/>
    <w:rsid w:val="00FC2D26"/>
    <w:rsid w:val="00FC35F4"/>
    <w:rsid w:val="00FC3E95"/>
    <w:rsid w:val="00FC53C1"/>
    <w:rsid w:val="00FC70A4"/>
    <w:rsid w:val="00FC7648"/>
    <w:rsid w:val="00FD293D"/>
    <w:rsid w:val="00FD4766"/>
    <w:rsid w:val="00FD4E3D"/>
    <w:rsid w:val="00FD5915"/>
    <w:rsid w:val="00FD5C46"/>
    <w:rsid w:val="00FE15D7"/>
    <w:rsid w:val="00FE28D6"/>
    <w:rsid w:val="00FE2A37"/>
    <w:rsid w:val="00FE2AB3"/>
    <w:rsid w:val="00FE2E7D"/>
    <w:rsid w:val="00FE3DBB"/>
    <w:rsid w:val="00FE4B1B"/>
    <w:rsid w:val="00FE4B32"/>
    <w:rsid w:val="00FE4C79"/>
    <w:rsid w:val="00FE59FA"/>
    <w:rsid w:val="00FE67B9"/>
    <w:rsid w:val="00FE6FC8"/>
    <w:rsid w:val="00FF02A6"/>
    <w:rsid w:val="00FF14C8"/>
    <w:rsid w:val="00FF3ACE"/>
    <w:rsid w:val="00FF471C"/>
    <w:rsid w:val="00FF7743"/>
    <w:rsid w:val="00FF7F53"/>
    <w:rsid w:val="00FF7F73"/>
    <w:rsid w:val="01068D93"/>
    <w:rsid w:val="0215BE64"/>
    <w:rsid w:val="026B43AD"/>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7717E"/>
    <w:rsid w:val="0567E146"/>
    <w:rsid w:val="0585E9A4"/>
    <w:rsid w:val="05934899"/>
    <w:rsid w:val="05943835"/>
    <w:rsid w:val="05979034"/>
    <w:rsid w:val="059AB344"/>
    <w:rsid w:val="0600C553"/>
    <w:rsid w:val="064586D9"/>
    <w:rsid w:val="06B17DC8"/>
    <w:rsid w:val="06E8FC89"/>
    <w:rsid w:val="075917D8"/>
    <w:rsid w:val="076636C0"/>
    <w:rsid w:val="07BB12AB"/>
    <w:rsid w:val="07E1573A"/>
    <w:rsid w:val="07E958C4"/>
    <w:rsid w:val="07F69810"/>
    <w:rsid w:val="07FA021B"/>
    <w:rsid w:val="08461EAA"/>
    <w:rsid w:val="087EB626"/>
    <w:rsid w:val="088A29E4"/>
    <w:rsid w:val="090064A1"/>
    <w:rsid w:val="0928EEF4"/>
    <w:rsid w:val="095366FF"/>
    <w:rsid w:val="096A1C42"/>
    <w:rsid w:val="097D279B"/>
    <w:rsid w:val="099CFCAF"/>
    <w:rsid w:val="09B52856"/>
    <w:rsid w:val="09E865D1"/>
    <w:rsid w:val="0A4DBDF1"/>
    <w:rsid w:val="0A9C3502"/>
    <w:rsid w:val="0AB00E53"/>
    <w:rsid w:val="0AEA4B76"/>
    <w:rsid w:val="0B4E5143"/>
    <w:rsid w:val="0B5AD8F1"/>
    <w:rsid w:val="0B7535D4"/>
    <w:rsid w:val="0B79B516"/>
    <w:rsid w:val="0B880FAE"/>
    <w:rsid w:val="0BFB721E"/>
    <w:rsid w:val="0C056443"/>
    <w:rsid w:val="0C0A2C85"/>
    <w:rsid w:val="0C0F268C"/>
    <w:rsid w:val="0C6DDA7C"/>
    <w:rsid w:val="0CB78A1B"/>
    <w:rsid w:val="0CBCCFD7"/>
    <w:rsid w:val="0D465C0A"/>
    <w:rsid w:val="0D82AEA0"/>
    <w:rsid w:val="0DD3D5C4"/>
    <w:rsid w:val="0DECFE21"/>
    <w:rsid w:val="0E006824"/>
    <w:rsid w:val="0E14BE45"/>
    <w:rsid w:val="0E590E05"/>
    <w:rsid w:val="0E725B33"/>
    <w:rsid w:val="0E75E3AE"/>
    <w:rsid w:val="0E97F1D4"/>
    <w:rsid w:val="0EE7EC03"/>
    <w:rsid w:val="0FD07C65"/>
    <w:rsid w:val="0FF1C80B"/>
    <w:rsid w:val="0FF216B7"/>
    <w:rsid w:val="108F3B7C"/>
    <w:rsid w:val="10B5F837"/>
    <w:rsid w:val="10C2C2EF"/>
    <w:rsid w:val="10C3750F"/>
    <w:rsid w:val="10CFE416"/>
    <w:rsid w:val="10F955BB"/>
    <w:rsid w:val="113808E6"/>
    <w:rsid w:val="11501DAF"/>
    <w:rsid w:val="11782478"/>
    <w:rsid w:val="1178AD0A"/>
    <w:rsid w:val="11A49CC1"/>
    <w:rsid w:val="11A7814F"/>
    <w:rsid w:val="11F5E1AC"/>
    <w:rsid w:val="120358EA"/>
    <w:rsid w:val="123003C0"/>
    <w:rsid w:val="12412E20"/>
    <w:rsid w:val="126FE65A"/>
    <w:rsid w:val="129B5B60"/>
    <w:rsid w:val="12BAB0EA"/>
    <w:rsid w:val="12F6EB45"/>
    <w:rsid w:val="1322EE4B"/>
    <w:rsid w:val="13749EF1"/>
    <w:rsid w:val="137F16E8"/>
    <w:rsid w:val="138AF1F0"/>
    <w:rsid w:val="141B344C"/>
    <w:rsid w:val="141DA26A"/>
    <w:rsid w:val="145C3FA5"/>
    <w:rsid w:val="1470A234"/>
    <w:rsid w:val="14961736"/>
    <w:rsid w:val="14974C67"/>
    <w:rsid w:val="14F7F8DA"/>
    <w:rsid w:val="152FBF26"/>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17CC63"/>
    <w:rsid w:val="1AC016AF"/>
    <w:rsid w:val="1AF3BFCF"/>
    <w:rsid w:val="1B2E0030"/>
    <w:rsid w:val="1B5DB3B5"/>
    <w:rsid w:val="1BD295DF"/>
    <w:rsid w:val="1BDDD64A"/>
    <w:rsid w:val="1C643C1D"/>
    <w:rsid w:val="1C68D701"/>
    <w:rsid w:val="1C980D03"/>
    <w:rsid w:val="1CC65837"/>
    <w:rsid w:val="1CD785C6"/>
    <w:rsid w:val="1D29C733"/>
    <w:rsid w:val="1D3A6E6B"/>
    <w:rsid w:val="1D3E9221"/>
    <w:rsid w:val="1E20E7CE"/>
    <w:rsid w:val="1E27BC2D"/>
    <w:rsid w:val="1E8CF9D2"/>
    <w:rsid w:val="1E9ABE80"/>
    <w:rsid w:val="1EE6118F"/>
    <w:rsid w:val="1EF89574"/>
    <w:rsid w:val="1F946F05"/>
    <w:rsid w:val="1FB41C71"/>
    <w:rsid w:val="1FC38C8E"/>
    <w:rsid w:val="20243D95"/>
    <w:rsid w:val="202440D2"/>
    <w:rsid w:val="2109E24B"/>
    <w:rsid w:val="2155CF32"/>
    <w:rsid w:val="21595277"/>
    <w:rsid w:val="21F89A86"/>
    <w:rsid w:val="22053B31"/>
    <w:rsid w:val="22D5CFE1"/>
    <w:rsid w:val="22F7E7AB"/>
    <w:rsid w:val="231886AB"/>
    <w:rsid w:val="2328F2D4"/>
    <w:rsid w:val="2347C8C9"/>
    <w:rsid w:val="234E1407"/>
    <w:rsid w:val="23A5B5AD"/>
    <w:rsid w:val="23AF3053"/>
    <w:rsid w:val="23B097BB"/>
    <w:rsid w:val="23E1AE2A"/>
    <w:rsid w:val="23E83196"/>
    <w:rsid w:val="2446894A"/>
    <w:rsid w:val="244CBEB4"/>
    <w:rsid w:val="2477B5C9"/>
    <w:rsid w:val="250EA6AA"/>
    <w:rsid w:val="2514C341"/>
    <w:rsid w:val="2523353E"/>
    <w:rsid w:val="2523F3C1"/>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B0411F"/>
    <w:rsid w:val="29D96DED"/>
    <w:rsid w:val="2A1FC0E7"/>
    <w:rsid w:val="2A2502AF"/>
    <w:rsid w:val="2A2CB5EE"/>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E70A79"/>
    <w:rsid w:val="3011B71A"/>
    <w:rsid w:val="301DD776"/>
    <w:rsid w:val="30446DA7"/>
    <w:rsid w:val="30497F98"/>
    <w:rsid w:val="30A8F212"/>
    <w:rsid w:val="311EC2FD"/>
    <w:rsid w:val="314103ED"/>
    <w:rsid w:val="31747E12"/>
    <w:rsid w:val="31C214BC"/>
    <w:rsid w:val="323AE081"/>
    <w:rsid w:val="32501B4F"/>
    <w:rsid w:val="3253427D"/>
    <w:rsid w:val="326D7154"/>
    <w:rsid w:val="32DC0C03"/>
    <w:rsid w:val="32E3CBF0"/>
    <w:rsid w:val="335C46EE"/>
    <w:rsid w:val="33A8AF60"/>
    <w:rsid w:val="33AE2911"/>
    <w:rsid w:val="3477AD95"/>
    <w:rsid w:val="3494641D"/>
    <w:rsid w:val="34D7C11D"/>
    <w:rsid w:val="34DA78B0"/>
    <w:rsid w:val="352B29DB"/>
    <w:rsid w:val="3552B21D"/>
    <w:rsid w:val="355DFFC5"/>
    <w:rsid w:val="3588C080"/>
    <w:rsid w:val="358BDEDE"/>
    <w:rsid w:val="35C2E068"/>
    <w:rsid w:val="35CB7775"/>
    <w:rsid w:val="366A3688"/>
    <w:rsid w:val="36BFDE7B"/>
    <w:rsid w:val="372F8FA4"/>
    <w:rsid w:val="374F84ED"/>
    <w:rsid w:val="375FC7BA"/>
    <w:rsid w:val="37F973F7"/>
    <w:rsid w:val="383DB6CC"/>
    <w:rsid w:val="385CABB0"/>
    <w:rsid w:val="387B0398"/>
    <w:rsid w:val="3885152B"/>
    <w:rsid w:val="389BE08C"/>
    <w:rsid w:val="389CD7A9"/>
    <w:rsid w:val="38A63126"/>
    <w:rsid w:val="38CD9E9D"/>
    <w:rsid w:val="3931D092"/>
    <w:rsid w:val="39516405"/>
    <w:rsid w:val="39698F63"/>
    <w:rsid w:val="396BF2E8"/>
    <w:rsid w:val="39EA3AF1"/>
    <w:rsid w:val="3A14AAA5"/>
    <w:rsid w:val="3A326419"/>
    <w:rsid w:val="3A4F5C46"/>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E1EF8A"/>
    <w:rsid w:val="3E30F46E"/>
    <w:rsid w:val="3E7CAB25"/>
    <w:rsid w:val="3E844728"/>
    <w:rsid w:val="3E8DC822"/>
    <w:rsid w:val="3E941C4D"/>
    <w:rsid w:val="3EA8854A"/>
    <w:rsid w:val="3EBCDBB7"/>
    <w:rsid w:val="3F340A1D"/>
    <w:rsid w:val="3F5239EF"/>
    <w:rsid w:val="3F599F7E"/>
    <w:rsid w:val="3FA91625"/>
    <w:rsid w:val="3FC4DB05"/>
    <w:rsid w:val="4015E65F"/>
    <w:rsid w:val="405E00C0"/>
    <w:rsid w:val="407C93BB"/>
    <w:rsid w:val="40A22562"/>
    <w:rsid w:val="40BA08C2"/>
    <w:rsid w:val="40C12BFF"/>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91CF08"/>
    <w:rsid w:val="45AD16CA"/>
    <w:rsid w:val="45F024C8"/>
    <w:rsid w:val="46055CD9"/>
    <w:rsid w:val="4617F2CA"/>
    <w:rsid w:val="4626EA49"/>
    <w:rsid w:val="467E758E"/>
    <w:rsid w:val="473B8419"/>
    <w:rsid w:val="477C05E9"/>
    <w:rsid w:val="478E4383"/>
    <w:rsid w:val="47F44417"/>
    <w:rsid w:val="480B5480"/>
    <w:rsid w:val="4828C7DC"/>
    <w:rsid w:val="48309A5D"/>
    <w:rsid w:val="48470028"/>
    <w:rsid w:val="486FB937"/>
    <w:rsid w:val="49034621"/>
    <w:rsid w:val="498B80F1"/>
    <w:rsid w:val="49A767C5"/>
    <w:rsid w:val="49ADEDAB"/>
    <w:rsid w:val="49FD39A3"/>
    <w:rsid w:val="4A05F932"/>
    <w:rsid w:val="4A787CA4"/>
    <w:rsid w:val="4A918608"/>
    <w:rsid w:val="4A9D46E3"/>
    <w:rsid w:val="4AA4C41A"/>
    <w:rsid w:val="4B563F29"/>
    <w:rsid w:val="4B9A9B52"/>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9ABFD2"/>
    <w:rsid w:val="53B83F6F"/>
    <w:rsid w:val="53D297C3"/>
    <w:rsid w:val="53F7DF1B"/>
    <w:rsid w:val="5406F86D"/>
    <w:rsid w:val="542106BE"/>
    <w:rsid w:val="5442AC54"/>
    <w:rsid w:val="54434DA8"/>
    <w:rsid w:val="544B389E"/>
    <w:rsid w:val="548F1FE3"/>
    <w:rsid w:val="54BC7E19"/>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892B9B"/>
    <w:rsid w:val="5EAFF1D8"/>
    <w:rsid w:val="5EB6CECD"/>
    <w:rsid w:val="5EBE1465"/>
    <w:rsid w:val="5F08D065"/>
    <w:rsid w:val="5F22DAE7"/>
    <w:rsid w:val="5F240D2F"/>
    <w:rsid w:val="5F50EEB1"/>
    <w:rsid w:val="5F9160F9"/>
    <w:rsid w:val="5FA84E67"/>
    <w:rsid w:val="603F72D7"/>
    <w:rsid w:val="609F844A"/>
    <w:rsid w:val="60A80921"/>
    <w:rsid w:val="60D27366"/>
    <w:rsid w:val="61134245"/>
    <w:rsid w:val="612A2122"/>
    <w:rsid w:val="614B37D5"/>
    <w:rsid w:val="61765CFC"/>
    <w:rsid w:val="61AEE5CC"/>
    <w:rsid w:val="62387B48"/>
    <w:rsid w:val="62621901"/>
    <w:rsid w:val="62FD1D28"/>
    <w:rsid w:val="6343E52A"/>
    <w:rsid w:val="63861D4A"/>
    <w:rsid w:val="63FDE962"/>
    <w:rsid w:val="6400FF7D"/>
    <w:rsid w:val="64480436"/>
    <w:rsid w:val="64D31C8B"/>
    <w:rsid w:val="6596D682"/>
    <w:rsid w:val="65E6B368"/>
    <w:rsid w:val="66B74872"/>
    <w:rsid w:val="66C32288"/>
    <w:rsid w:val="66D03F98"/>
    <w:rsid w:val="6734D701"/>
    <w:rsid w:val="67684C4E"/>
    <w:rsid w:val="6776B79F"/>
    <w:rsid w:val="677F5C9B"/>
    <w:rsid w:val="67996AEC"/>
    <w:rsid w:val="67D18CEC"/>
    <w:rsid w:val="67E5F494"/>
    <w:rsid w:val="67F4D4F6"/>
    <w:rsid w:val="68203138"/>
    <w:rsid w:val="68F2EBC9"/>
    <w:rsid w:val="6912A641"/>
    <w:rsid w:val="69C01D4E"/>
    <w:rsid w:val="69FADE61"/>
    <w:rsid w:val="6A3481AF"/>
    <w:rsid w:val="6A6D7B4A"/>
    <w:rsid w:val="6ACE6CEB"/>
    <w:rsid w:val="6B1E8114"/>
    <w:rsid w:val="6B8020AE"/>
    <w:rsid w:val="6B8CD394"/>
    <w:rsid w:val="6BACFE9D"/>
    <w:rsid w:val="6BCA7888"/>
    <w:rsid w:val="6BD0CCF6"/>
    <w:rsid w:val="6BDA1A38"/>
    <w:rsid w:val="6BEC61ED"/>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139D00"/>
    <w:rsid w:val="70A8D210"/>
    <w:rsid w:val="70DF8285"/>
    <w:rsid w:val="71814907"/>
    <w:rsid w:val="71E42CBB"/>
    <w:rsid w:val="71F69007"/>
    <w:rsid w:val="723821F0"/>
    <w:rsid w:val="723BDCAB"/>
    <w:rsid w:val="7258D91C"/>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9046E4C"/>
    <w:rsid w:val="7920EAD0"/>
    <w:rsid w:val="793304C2"/>
    <w:rsid w:val="79F4AFF8"/>
    <w:rsid w:val="7A5EBD20"/>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E027CA6"/>
    <w:rsid w:val="7E9B0FCD"/>
    <w:rsid w:val="7EAE5BD6"/>
    <w:rsid w:val="7ECED933"/>
    <w:rsid w:val="7ED86C4C"/>
    <w:rsid w:val="7EE402A0"/>
    <w:rsid w:val="7EFA8F28"/>
    <w:rsid w:val="7F29CC76"/>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D2A0A7DC-B90C-4D57-913F-B8DD5C7B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2124A"/>
    <w:pPr>
      <w:tabs>
        <w:tab w:val="right" w:pos="9360"/>
      </w:tabs>
    </w:pPr>
    <w:rPr>
      <w:rFonts w:ascii="Arial" w:hAnsi="Arial" w:cs="Arial"/>
      <w:lang w:val="en-US" w:eastAsia="en-US"/>
    </w:rPr>
  </w:style>
  <w:style w:type="paragraph" w:styleId="Heading1">
    <w:name w:val="heading 1"/>
    <w:basedOn w:val="Normal"/>
    <w:next w:val="Normal"/>
    <w:link w:val="Heading1Char"/>
    <w:uiPriority w:val="9"/>
    <w:qFormat/>
    <w:rsid w:val="00853973"/>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rsid w:val="00800D3C"/>
    <w:pPr>
      <w:suppressAutoHyphens/>
      <w:spacing w:before="240"/>
      <w:jc w:val="both"/>
    </w:pPr>
    <w:rPr>
      <w:b/>
      <w:bCs/>
      <w:sz w:val="28"/>
      <w:lang w:val="fr-CA"/>
    </w:rPr>
  </w:style>
  <w:style w:type="paragraph" w:customStyle="1" w:styleId="PRT">
    <w:name w:val="PRT"/>
    <w:basedOn w:val="Normal"/>
    <w:next w:val="ART"/>
    <w:autoRedefine/>
    <w:rsid w:val="00B3408F"/>
    <w:pPr>
      <w:keepNext/>
      <w:numPr>
        <w:numId w:val="12"/>
      </w:numPr>
      <w:suppressAutoHyphens/>
      <w:spacing w:before="240"/>
      <w:outlineLvl w:val="0"/>
    </w:pPr>
    <w:rPr>
      <w:b/>
      <w:sz w:val="22"/>
      <w:szCs w:val="22"/>
    </w:rPr>
  </w:style>
  <w:style w:type="paragraph" w:customStyle="1" w:styleId="SUT">
    <w:name w:val="SUT"/>
    <w:basedOn w:val="Normal"/>
    <w:next w:val="PR1"/>
    <w:pPr>
      <w:numPr>
        <w:ilvl w:val="1"/>
        <w:numId w:val="12"/>
      </w:numPr>
      <w:suppressAutoHyphens/>
      <w:spacing w:before="240"/>
      <w:jc w:val="both"/>
      <w:outlineLvl w:val="0"/>
    </w:pPr>
  </w:style>
  <w:style w:type="paragraph" w:customStyle="1" w:styleId="DST">
    <w:name w:val="DST"/>
    <w:basedOn w:val="Normal"/>
    <w:next w:val="PR1"/>
    <w:pPr>
      <w:numPr>
        <w:ilvl w:val="2"/>
        <w:numId w:val="12"/>
      </w:numPr>
      <w:suppressAutoHyphens/>
      <w:spacing w:before="240"/>
      <w:jc w:val="both"/>
      <w:outlineLvl w:val="0"/>
    </w:pPr>
  </w:style>
  <w:style w:type="paragraph" w:customStyle="1" w:styleId="ART">
    <w:name w:val="ART"/>
    <w:basedOn w:val="Normal"/>
    <w:next w:val="PR1"/>
    <w:autoRedefine/>
    <w:rsid w:val="008D2740"/>
    <w:pPr>
      <w:keepNext/>
      <w:numPr>
        <w:ilvl w:val="3"/>
        <w:numId w:val="12"/>
      </w:numPr>
      <w:suppressAutoHyphens/>
      <w:spacing w:before="240" w:line="252" w:lineRule="auto"/>
      <w:jc w:val="both"/>
      <w:outlineLvl w:val="1"/>
    </w:pPr>
    <w:rPr>
      <w:b/>
    </w:rPr>
  </w:style>
  <w:style w:type="paragraph" w:customStyle="1" w:styleId="PR1">
    <w:name w:val="PR1"/>
    <w:basedOn w:val="Normal"/>
    <w:link w:val="PR1Char"/>
    <w:pPr>
      <w:numPr>
        <w:ilvl w:val="4"/>
        <w:numId w:val="12"/>
      </w:numPr>
      <w:tabs>
        <w:tab w:val="clear" w:pos="864"/>
        <w:tab w:val="left" w:pos="860"/>
      </w:tabs>
      <w:suppressAutoHyphens/>
      <w:spacing w:before="240"/>
      <w:jc w:val="both"/>
      <w:outlineLvl w:val="2"/>
    </w:pPr>
  </w:style>
  <w:style w:type="paragraph" w:customStyle="1" w:styleId="PR2">
    <w:name w:val="PR2"/>
    <w:basedOn w:val="Normal"/>
    <w:link w:val="PR2Char"/>
    <w:pPr>
      <w:numPr>
        <w:ilvl w:val="5"/>
        <w:numId w:val="12"/>
      </w:numPr>
      <w:suppressAutoHyphens/>
      <w:jc w:val="both"/>
      <w:outlineLvl w:val="3"/>
    </w:pPr>
  </w:style>
  <w:style w:type="paragraph" w:customStyle="1" w:styleId="PR3">
    <w:name w:val="PR3"/>
    <w:basedOn w:val="Normal"/>
    <w:pPr>
      <w:numPr>
        <w:ilvl w:val="6"/>
        <w:numId w:val="12"/>
      </w:numPr>
      <w:suppressAutoHyphens/>
      <w:jc w:val="both"/>
      <w:outlineLvl w:val="4"/>
    </w:pPr>
  </w:style>
  <w:style w:type="paragraph" w:customStyle="1" w:styleId="PR4">
    <w:name w:val="PR4"/>
    <w:basedOn w:val="Normal"/>
    <w:pPr>
      <w:numPr>
        <w:ilvl w:val="7"/>
        <w:numId w:val="12"/>
      </w:numPr>
      <w:suppressAutoHyphens/>
      <w:jc w:val="both"/>
      <w:outlineLvl w:val="5"/>
    </w:pPr>
  </w:style>
  <w:style w:type="paragraph" w:customStyle="1" w:styleId="PR5">
    <w:name w:val="PR5"/>
    <w:basedOn w:val="Normal"/>
    <w:pPr>
      <w:numPr>
        <w:ilvl w:val="8"/>
        <w:numId w:val="12"/>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Hyperlink">
    <w:name w:val="Hyperlink"/>
    <w:uiPriority w:val="99"/>
    <w:unhideWhenUsed/>
    <w:rsid w:val="00725C0A"/>
    <w:rPr>
      <w:color w:val="0000FF"/>
      <w:u w:val="single"/>
    </w:rPr>
  </w:style>
  <w:style w:type="paragraph" w:styleId="Header">
    <w:name w:val="header"/>
    <w:basedOn w:val="Normal"/>
    <w:link w:val="HeaderChar"/>
    <w:uiPriority w:val="99"/>
    <w:unhideWhenUsed/>
    <w:rsid w:val="00AD2CC5"/>
    <w:pPr>
      <w:tabs>
        <w:tab w:val="center" w:pos="4680"/>
      </w:tabs>
    </w:pPr>
  </w:style>
  <w:style w:type="character" w:customStyle="1" w:styleId="HeaderChar">
    <w:name w:val="Header Char"/>
    <w:basedOn w:val="DefaultParagraphFont"/>
    <w:link w:val="Header"/>
    <w:uiPriority w:val="99"/>
    <w:rsid w:val="00AD2CC5"/>
  </w:style>
  <w:style w:type="paragraph" w:styleId="Footer">
    <w:name w:val="footer"/>
    <w:basedOn w:val="Normal"/>
    <w:link w:val="FooterChar"/>
    <w:uiPriority w:val="99"/>
    <w:unhideWhenUsed/>
    <w:rsid w:val="00AD2CC5"/>
    <w:pPr>
      <w:tabs>
        <w:tab w:val="center" w:pos="4680"/>
      </w:tabs>
    </w:pPr>
  </w:style>
  <w:style w:type="character" w:customStyle="1" w:styleId="FooterChar">
    <w:name w:val="Footer Char"/>
    <w:basedOn w:val="DefaultParagraphFont"/>
    <w:link w:val="Footer"/>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Heading1Char">
    <w:name w:val="Heading 1 Char"/>
    <w:link w:val="Heading1"/>
    <w:uiPriority w:val="9"/>
    <w:rsid w:val="0085397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FootnoteText">
    <w:name w:val="footnote text"/>
    <w:basedOn w:val="Normal"/>
    <w:link w:val="FootnoteTextChar"/>
    <w:uiPriority w:val="99"/>
    <w:semiHidden/>
    <w:unhideWhenUsed/>
    <w:rsid w:val="00F312BC"/>
  </w:style>
  <w:style w:type="character" w:customStyle="1" w:styleId="FootnoteTextChar">
    <w:name w:val="Footnote Text Char"/>
    <w:link w:val="FootnoteText"/>
    <w:uiPriority w:val="99"/>
    <w:semiHidden/>
    <w:rsid w:val="00F312BC"/>
    <w:rPr>
      <w:rFonts w:ascii="Arial" w:hAnsi="Arial" w:cs="Arial"/>
      <w:lang w:val="en-US" w:eastAsia="en-US"/>
    </w:rPr>
  </w:style>
  <w:style w:type="character" w:styleId="FootnoteReference">
    <w:name w:val="footnote reference"/>
    <w:uiPriority w:val="99"/>
    <w:semiHidden/>
    <w:unhideWhenUsed/>
    <w:rsid w:val="00F312BC"/>
    <w:rPr>
      <w:vertAlign w:val="superscript"/>
    </w:rPr>
  </w:style>
  <w:style w:type="paragraph" w:customStyle="1" w:styleId="NOTE">
    <w:name w:val="NOTE"/>
    <w:basedOn w:val="Normal"/>
    <w:link w:val="NOTEChar"/>
    <w:autoRedefine/>
    <w:qFormat/>
    <w:rsid w:val="0079601E"/>
    <w:pPr>
      <w:pBdr>
        <w:top w:val="single" w:sz="4" w:space="1" w:color="666699"/>
        <w:left w:val="single" w:sz="4" w:space="4" w:color="666699"/>
        <w:bottom w:val="single" w:sz="4" w:space="6" w:color="666699"/>
        <w:right w:val="single" w:sz="4" w:space="4" w:color="666699"/>
      </w:pBdr>
      <w:tabs>
        <w:tab w:val="clear" w:pos="9360"/>
      </w:tabs>
      <w:suppressAutoHyphens/>
      <w:spacing w:before="120"/>
    </w:pPr>
    <w:rPr>
      <w:rFonts w:ascii="Arial Narrow" w:hAnsi="Arial Narrow" w:cs="Times New Roman"/>
      <w:color w:val="4472C4" w:themeColor="accent1"/>
      <w:lang w:val="fr-CA"/>
    </w:rPr>
  </w:style>
  <w:style w:type="character" w:customStyle="1" w:styleId="NOTEChar">
    <w:name w:val="NOTE Char"/>
    <w:basedOn w:val="DefaultParagraphFont"/>
    <w:link w:val="NOTE"/>
    <w:rsid w:val="0079601E"/>
    <w:rPr>
      <w:rFonts w:ascii="Arial Narrow" w:hAnsi="Arial Narrow"/>
      <w:color w:val="4472C4" w:themeColor="accent1"/>
      <w:lang w:eastAsia="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hAnsi="Arial" w:cs="Arial"/>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01A0"/>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F97DC7"/>
    <w:rPr>
      <w:b/>
      <w:bCs/>
    </w:rPr>
  </w:style>
  <w:style w:type="character" w:customStyle="1" w:styleId="CommentSubjectChar">
    <w:name w:val="Comment Subject Char"/>
    <w:basedOn w:val="CommentTextChar"/>
    <w:link w:val="CommentSubject"/>
    <w:uiPriority w:val="99"/>
    <w:semiHidden/>
    <w:rsid w:val="00F97DC7"/>
    <w:rPr>
      <w:rFonts w:ascii="Arial" w:hAnsi="Arial" w:cs="Arial"/>
      <w:b/>
      <w:bCs/>
      <w:lang w:val="en-US" w:eastAsia="en-US"/>
    </w:rPr>
  </w:style>
  <w:style w:type="paragraph" w:customStyle="1" w:styleId="Numrodepartie">
    <w:name w:val="Numéro de partie"/>
    <w:basedOn w:val="Heading1"/>
    <w:next w:val="Nomdesection"/>
    <w:qFormat/>
    <w:rsid w:val="003B4715"/>
    <w:pPr>
      <w:widowControl w:val="0"/>
      <w:numPr>
        <w:numId w:val="9"/>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customStyle="1" w:styleId="Nomdesection">
    <w:name w:val="Nom de section"/>
    <w:basedOn w:val="Heading2"/>
    <w:next w:val="Normal"/>
    <w:qFormat/>
    <w:rsid w:val="003B4715"/>
    <w:pPr>
      <w:keepLines w:val="0"/>
      <w:widowControl w:val="0"/>
      <w:numPr>
        <w:ilvl w:val="1"/>
        <w:numId w:val="9"/>
      </w:numPr>
      <w:tabs>
        <w:tab w:val="clear" w:pos="9360"/>
        <w:tab w:val="left" w:pos="-1440"/>
        <w:tab w:val="left" w:pos="-720"/>
        <w:tab w:val="left" w:pos="567"/>
        <w:tab w:val="left" w:pos="720"/>
        <w:tab w:val="left" w:pos="2160"/>
        <w:tab w:val="left" w:pos="2880"/>
        <w:tab w:val="left" w:pos="3600"/>
        <w:tab w:val="left" w:pos="4320"/>
        <w:tab w:val="right" w:pos="9936"/>
      </w:tabs>
      <w:autoSpaceDE w:val="0"/>
      <w:autoSpaceDN w:val="0"/>
      <w:adjustRightInd w:val="0"/>
      <w:spacing w:before="240" w:line="215" w:lineRule="auto"/>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9"/>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Heading2Char">
    <w:name w:val="Heading 2 Char"/>
    <w:basedOn w:val="DefaultParagraphFont"/>
    <w:link w:val="Heading2"/>
    <w:uiPriority w:val="9"/>
    <w:semiHidden/>
    <w:rsid w:val="003B4715"/>
    <w:rPr>
      <w:rFonts w:asciiTheme="majorHAnsi" w:eastAsiaTheme="majorEastAsia" w:hAnsiTheme="majorHAnsi" w:cstheme="majorBidi"/>
      <w:color w:val="2F5496" w:themeColor="accent1" w:themeShade="BF"/>
      <w:sz w:val="26"/>
      <w:szCs w:val="26"/>
      <w:lang w:val="en-US" w:eastAsia="en-US"/>
    </w:rPr>
  </w:style>
  <w:style w:type="character" w:styleId="Strong">
    <w:name w:val="Strong"/>
    <w:basedOn w:val="DefaultParagraphFont"/>
    <w:uiPriority w:val="22"/>
    <w:qFormat/>
    <w:rsid w:val="00510F4B"/>
    <w:rPr>
      <w:b/>
      <w:bCs/>
    </w:rPr>
  </w:style>
  <w:style w:type="character" w:customStyle="1" w:styleId="normaltextrun">
    <w:name w:val="normaltextrun"/>
    <w:basedOn w:val="DefaultParagraphFont"/>
    <w:rsid w:val="00997A34"/>
  </w:style>
  <w:style w:type="paragraph" w:styleId="ListParagraph">
    <w:name w:val="List Paragraph"/>
    <w:basedOn w:val="Normal"/>
    <w:uiPriority w:val="34"/>
    <w:qFormat/>
    <w:rsid w:val="008E2330"/>
    <w:pPr>
      <w:ind w:left="720"/>
      <w:contextualSpacing/>
    </w:pPr>
  </w:style>
  <w:style w:type="paragraph" w:customStyle="1" w:styleId="paragraph">
    <w:name w:val="paragraph"/>
    <w:basedOn w:val="Normal"/>
    <w:rsid w:val="00CF32F5"/>
    <w:pPr>
      <w:tabs>
        <w:tab w:val="clear" w:pos="9360"/>
      </w:tabs>
      <w:spacing w:before="100" w:beforeAutospacing="1" w:after="100" w:afterAutospacing="1"/>
    </w:pPr>
    <w:rPr>
      <w:rFonts w:ascii="Times New Roman" w:hAnsi="Times New Roman" w:cs="Times New Roman"/>
      <w:sz w:val="24"/>
      <w:szCs w:val="24"/>
      <w:lang w:val="fr-CA" w:eastAsia="fr-CA"/>
    </w:rPr>
  </w:style>
  <w:style w:type="character" w:customStyle="1" w:styleId="eop">
    <w:name w:val="eop"/>
    <w:basedOn w:val="DefaultParagraphFont"/>
    <w:rsid w:val="00CF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008">
      <w:bodyDiv w:val="1"/>
      <w:marLeft w:val="0"/>
      <w:marRight w:val="0"/>
      <w:marTop w:val="0"/>
      <w:marBottom w:val="0"/>
      <w:divBdr>
        <w:top w:val="none" w:sz="0" w:space="0" w:color="auto"/>
        <w:left w:val="none" w:sz="0" w:space="0" w:color="auto"/>
        <w:bottom w:val="none" w:sz="0" w:space="0" w:color="auto"/>
        <w:right w:val="none" w:sz="0" w:space="0" w:color="auto"/>
      </w:divBdr>
    </w:div>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490341020">
      <w:bodyDiv w:val="1"/>
      <w:marLeft w:val="0"/>
      <w:marRight w:val="0"/>
      <w:marTop w:val="0"/>
      <w:marBottom w:val="0"/>
      <w:divBdr>
        <w:top w:val="none" w:sz="0" w:space="0" w:color="auto"/>
        <w:left w:val="none" w:sz="0" w:space="0" w:color="auto"/>
        <w:bottom w:val="none" w:sz="0" w:space="0" w:color="auto"/>
        <w:right w:val="none" w:sz="0" w:space="0" w:color="auto"/>
      </w:divBdr>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43297486">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367171079">
      <w:bodyDiv w:val="1"/>
      <w:marLeft w:val="0"/>
      <w:marRight w:val="0"/>
      <w:marTop w:val="0"/>
      <w:marBottom w:val="0"/>
      <w:divBdr>
        <w:top w:val="none" w:sz="0" w:space="0" w:color="auto"/>
        <w:left w:val="none" w:sz="0" w:space="0" w:color="auto"/>
        <w:bottom w:val="none" w:sz="0" w:space="0" w:color="auto"/>
        <w:right w:val="none" w:sz="0" w:space="0" w:color="auto"/>
      </w:divBdr>
    </w:div>
    <w:div w:id="1420784570">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 w:id="207273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KN7WZA4U7KWD-285649611-13503</_dlc_DocId>
    <_dlc_DocIdUrl xmlns="75275004-1a2d-4306-8841-6f8fa90def61">
      <Url>https://maibec.sharepoint.com/sites/Marketing/_layouts/15/DocIdRedir.aspx?ID=KN7WZA4U7KWD-285649611-13503</Url>
      <Description>KN7WZA4U7KWD-285649611-13503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D723D-4731-43A5-A93F-780D85E3CFFB}">
  <ds:schemaRefs>
    <ds:schemaRef ds:uri="http://schemas.microsoft.com/sharepoint/events"/>
  </ds:schemaRefs>
</ds:datastoreItem>
</file>

<file path=customXml/itemProps2.xml><?xml version="1.0" encoding="utf-8"?>
<ds:datastoreItem xmlns:ds="http://schemas.openxmlformats.org/officeDocument/2006/customXml" ds:itemID="{043FCC93-1ABB-4A1C-A300-8C40C9AF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4.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customXml/itemProps5.xml><?xml version="1.0" encoding="utf-8"?>
<ds:datastoreItem xmlns:ds="http://schemas.openxmlformats.org/officeDocument/2006/customXml" ds:itemID="{97A99FE9-6295-4D47-9B53-D5CD86A78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3185</Words>
  <Characters>18159</Characters>
  <Application>Microsoft Office Word</Application>
  <DocSecurity>4</DocSecurity>
  <Lines>151</Lines>
  <Paragraphs>42</Paragraphs>
  <ScaleCrop>false</ScaleCrop>
  <Company/>
  <LinksUpToDate>false</LinksUpToDate>
  <CharactersWithSpaces>21302</CharactersWithSpaces>
  <SharedDoc>false</SharedDoc>
  <HLinks>
    <vt:vector size="6" baseType="variant">
      <vt:variant>
        <vt:i4>2359358</vt:i4>
      </vt:variant>
      <vt:variant>
        <vt:i4>0</vt:i4>
      </vt:variant>
      <vt:variant>
        <vt:i4>0</vt:i4>
      </vt:variant>
      <vt:variant>
        <vt:i4>5</vt:i4>
      </vt:variant>
      <vt:variant>
        <vt:lpwstr>http://www.maibec.com/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792</cp:revision>
  <cp:lastPrinted>2019-09-06T00:29:00Z</cp:lastPrinted>
  <dcterms:created xsi:type="dcterms:W3CDTF">2024-06-18T19:51:00Z</dcterms:created>
  <dcterms:modified xsi:type="dcterms:W3CDTF">2026-01-15T19:21:00Z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052e0ac9-6c2c-4eff-8b8c-97e998d76d9b</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