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2D1F8" w14:textId="70E8FEA8" w:rsidR="003D11A0" w:rsidRPr="00540678" w:rsidRDefault="00822E0A" w:rsidP="00822E0A">
      <w:pPr>
        <w:pStyle w:val="SCT"/>
      </w:pPr>
      <w:r>
        <w:rPr>
          <w:noProof/>
        </w:rPr>
        <mc:AlternateContent>
          <mc:Choice Requires="wps">
            <w:drawing>
              <wp:anchor distT="0" distB="0" distL="114300" distR="114300" simplePos="0" relativeHeight="251658240" behindDoc="0" locked="0" layoutInCell="1" allowOverlap="1" wp14:anchorId="619066F7" wp14:editId="19672B0D">
                <wp:simplePos x="0" y="0"/>
                <wp:positionH relativeFrom="margin">
                  <wp:align>left</wp:align>
                </wp:positionH>
                <wp:positionV relativeFrom="paragraph">
                  <wp:posOffset>-583034</wp:posOffset>
                </wp:positionV>
                <wp:extent cx="6685915" cy="579120"/>
                <wp:effectExtent l="0" t="0" r="0" b="0"/>
                <wp:wrapNone/>
                <wp:docPr id="963308576" name="Rectangle 2138497075"/>
                <wp:cNvGraphicFramePr/>
                <a:graphic xmlns:a="http://schemas.openxmlformats.org/drawingml/2006/main">
                  <a:graphicData uri="http://schemas.microsoft.com/office/word/2010/wordprocessingShape">
                    <wps:wsp>
                      <wps:cNvSpPr/>
                      <wps:spPr>
                        <a:xfrm>
                          <a:off x="0" y="0"/>
                          <a:ext cx="6685915" cy="579120"/>
                        </a:xfrm>
                        <a:prstGeom prst="rect">
                          <a:avLst/>
                        </a:prstGeom>
                        <a:noFill/>
                        <a:ln w="6350">
                          <a:noFill/>
                        </a:ln>
                      </wps:spPr>
                      <wps:txbx>
                        <w:txbxContent>
                          <w:p w14:paraId="3D8178CD" w14:textId="1A4360CE" w:rsidR="003D11A0" w:rsidRPr="00D105F9" w:rsidRDefault="00B83D05" w:rsidP="00D105F9">
                            <w:pPr>
                              <w:spacing w:line="256" w:lineRule="auto"/>
                              <w:jc w:val="left"/>
                              <w:rPr>
                                <w:rFonts w:ascii="Arial Narrow" w:hAnsi="Arial Narrow" w:cs="Calibri"/>
                                <w:color w:val="2F5496" w:themeColor="accent1" w:themeShade="BF"/>
                              </w:rPr>
                            </w:pPr>
                            <w:r w:rsidRPr="00D105F9">
                              <w:rPr>
                                <w:rFonts w:ascii="Arial Narrow" w:hAnsi="Arial Narrow" w:cs="Calibri"/>
                                <w:color w:val="2F5496" w:themeColor="accent1" w:themeShade="BF"/>
                              </w:rPr>
                              <w:t>SPECIFIER NOTE: The purpose of this guide specification is to assist the specifier in correctly specifying aluminum siding with a digitally printed finish and their installation.  The specifier needs to edit the guide specifications to fit the needs of specific projects.  Contact MAIBEC to assist in appropriate product selections and for detailing assistance.  Red text in brackets indicates a selection needs to be made.</w:t>
                            </w:r>
                          </w:p>
                        </w:txbxContent>
                      </wps:txbx>
                      <wps:bodyPr spcFirstLastPara="0" wrap="square" lIns="91440" tIns="45720" rIns="91440" bIns="45720" anchor="t">
                        <a:noAutofit/>
                      </wps:bodyPr>
                    </wps:wsp>
                  </a:graphicData>
                </a:graphic>
              </wp:anchor>
            </w:drawing>
          </mc:Choice>
          <mc:Fallback>
            <w:pict>
              <v:rect w14:anchorId="619066F7" id="Rectangle 2138497075" o:spid="_x0000_s1026" style="position:absolute;left:0;text-align:left;margin-left:0;margin-top:-45.9pt;width:526.45pt;height:45.6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" filled="f" stroked="f" strokeweight=".5pt">
                <v:textbox>
                  <w:txbxContent>
                    <w:p w14:paraId="3D8178CD" w14:textId="1A4360CE" w:rsidR="003D11A0" w:rsidRPr="00D105F9" w:rsidRDefault="00B83D05" w:rsidP="00D105F9">
                      <w:pPr>
                        <w:spacing w:line="256" w:lineRule="auto"/>
                        <w:jc w:val="left"/>
                        <w:rPr>
                          <w:rFonts w:ascii="Arial Narrow" w:hAnsi="Arial Narrow" w:cs="Calibri"/>
                          <w:color w:val="2F5496" w:themeColor="accent1" w:themeShade="BF"/>
                        </w:rPr>
                      </w:pPr>
                      <w:r w:rsidRPr="00D105F9">
                        <w:rPr>
                          <w:rFonts w:ascii="Arial Narrow" w:hAnsi="Arial Narrow" w:cs="Calibri"/>
                          <w:color w:val="2F5496" w:themeColor="accent1" w:themeShade="BF"/>
                        </w:rPr>
                        <w:t>SPECIFIER NOTE: The purpose of this guide specification is to assist the specifier in correctly specifying aluminum siding with a digitally printed finish and their installation.  The specifier needs to edit the guide specifications to fit the needs of specific projects.  Contact MAIBEC to assist in appropriate product selections and for detailing assistance.  Red text in brackets indicates a selection needs to be made.</w:t>
                      </w:r>
                    </w:p>
                  </w:txbxContent>
                </v:textbox>
                <w10:wrap anchorx="margin"/>
              </v:rect>
            </w:pict>
          </mc:Fallback>
        </mc:AlternateContent>
      </w:r>
      <w:r w:rsidR="389CD7A9">
        <w:rPr>
          <w:noProof/>
        </w:rPr>
        <w:drawing>
          <wp:inline distT="0" distB="0" distL="0" distR="0" wp14:anchorId="022A44D6" wp14:editId="325AC3B7">
            <wp:extent cx="3524250" cy="876300"/>
            <wp:effectExtent l="0" t="0" r="0" b="0"/>
            <wp:docPr id="1331099815" name="Image 1331099815" descr="Une image contenant Police, Graphique, graphis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524250" cy="876300"/>
                    </a:xfrm>
                    <a:prstGeom prst="rect">
                      <a:avLst/>
                    </a:prstGeom>
                  </pic:spPr>
                </pic:pic>
              </a:graphicData>
            </a:graphic>
          </wp:inline>
        </w:drawing>
      </w:r>
      <w:r>
        <w:br/>
      </w:r>
    </w:p>
    <w:p w14:paraId="3DA22D04" w14:textId="2ED14699" w:rsidR="003D11A0" w:rsidRPr="00540678" w:rsidRDefault="00587486" w:rsidP="3552B21D">
      <w:pPr>
        <w:pStyle w:val="SCT"/>
        <w:rPr>
          <w:rStyle w:val="NUM"/>
          <w:b/>
          <w:bCs/>
        </w:rPr>
      </w:pPr>
      <w:r w:rsidRPr="167EC28D">
        <w:t xml:space="preserve">SECTION </w:t>
      </w:r>
      <w:r w:rsidR="0095278D">
        <w:rPr>
          <w:rStyle w:val="NUM"/>
          <w:b/>
          <w:bCs/>
        </w:rPr>
        <w:t xml:space="preserve"> </w:t>
      </w:r>
      <w:r w:rsidR="006101DE">
        <w:rPr>
          <w:rStyle w:val="NUM"/>
          <w:b/>
          <w:bCs/>
        </w:rPr>
        <w:t>07 46 16</w:t>
      </w:r>
    </w:p>
    <w:p w14:paraId="11A5D6DC" w14:textId="6CA31512" w:rsidR="003D11A0" w:rsidRPr="00512867" w:rsidRDefault="00904DC2" w:rsidP="00512867">
      <w:pPr>
        <w:pStyle w:val="SCT"/>
        <w:spacing w:before="0"/>
        <w:jc w:val="left"/>
        <w:rPr>
          <w:b/>
          <w:sz w:val="24"/>
          <w:szCs w:val="18"/>
        </w:rPr>
      </w:pPr>
      <w:r w:rsidRPr="167EC28D">
        <w:rPr>
          <w:rStyle w:val="NAM"/>
          <w:b/>
          <w:bCs/>
        </w:rPr>
        <w:t xml:space="preserve">ALUMINUM </w:t>
      </w:r>
      <w:r w:rsidR="002F44CB">
        <w:rPr>
          <w:rStyle w:val="NAM"/>
          <w:b/>
          <w:bCs/>
        </w:rPr>
        <w:t>CLADDING</w:t>
      </w:r>
    </w:p>
    <w:p w14:paraId="0C13788D" w14:textId="77777777" w:rsidR="005B1264" w:rsidRDefault="005B1264" w:rsidP="00B3408F">
      <w:pPr>
        <w:pStyle w:val="PRT"/>
      </w:pPr>
      <w:r>
        <w:t>GENERAL</w:t>
      </w:r>
    </w:p>
    <w:p w14:paraId="6204625B" w14:textId="19CF9087" w:rsidR="000914F0" w:rsidRPr="00A909A8" w:rsidRDefault="00385B5E" w:rsidP="004D1E27">
      <w:pPr>
        <w:pStyle w:val="ART"/>
        <w:rPr>
          <w:i/>
          <w:iCs/>
        </w:rPr>
      </w:pPr>
      <w:r w:rsidRPr="00A909A8">
        <w:t>SECTION INCLUDES</w:t>
      </w:r>
      <w:r w:rsidR="004E13F7" w:rsidRPr="00A909A8">
        <w:t xml:space="preserve"> </w:t>
      </w:r>
      <w:r w:rsidR="004E13F7" w:rsidRPr="00A909A8">
        <w:rPr>
          <w:rFonts w:eastAsia="Arial Bold"/>
          <w:color w:val="FF0000"/>
        </w:rPr>
        <w:t>[EDIT AS REQUIRED]</w:t>
      </w:r>
    </w:p>
    <w:p w14:paraId="110B39C3" w14:textId="65AEFE4B" w:rsidR="006D038C" w:rsidRPr="006143D8" w:rsidRDefault="00D916C1" w:rsidP="006143D8">
      <w:pPr>
        <w:pStyle w:val="PR1"/>
        <w:numPr>
          <w:ilvl w:val="4"/>
          <w:numId w:val="3"/>
        </w:numPr>
      </w:pPr>
      <w:r w:rsidRPr="00D916C1">
        <w:t>Specifications for 2 mm (0.08") thick folded aluminum cladding with concealed fastening system</w:t>
      </w:r>
      <w:r w:rsidR="00F77207" w:rsidRPr="00A909A8">
        <w:t>.</w:t>
      </w:r>
    </w:p>
    <w:p w14:paraId="34009616" w14:textId="2B66E41A" w:rsidR="00385B5E" w:rsidRPr="00A909A8" w:rsidRDefault="00385B5E" w:rsidP="0095278D">
      <w:pPr>
        <w:pStyle w:val="PR2"/>
        <w:numPr>
          <w:ilvl w:val="0"/>
          <w:numId w:val="0"/>
        </w:numPr>
        <w:ind w:left="864"/>
        <w:rPr>
          <w:color w:val="FF0000"/>
        </w:rPr>
      </w:pPr>
    </w:p>
    <w:p w14:paraId="4C1BD281" w14:textId="0BD746E0" w:rsidR="1F2C223D" w:rsidRPr="00A909A8" w:rsidRDefault="4CE32A7C" w:rsidP="004D1E27">
      <w:pPr>
        <w:pStyle w:val="ART"/>
        <w:rPr>
          <w:i/>
          <w:iCs/>
        </w:rPr>
      </w:pPr>
      <w:r w:rsidRPr="00A909A8">
        <w:t>RELATED SECTIONS</w:t>
      </w:r>
      <w:r w:rsidR="1178AD0A" w:rsidRPr="00A909A8">
        <w:t xml:space="preserve"> </w:t>
      </w:r>
    </w:p>
    <w:p w14:paraId="65610736" w14:textId="72013B5B" w:rsidR="00DC4E62" w:rsidRPr="00A909A8" w:rsidRDefault="00DC4E62" w:rsidP="00DC4E62">
      <w:pPr>
        <w:pStyle w:val="PR1"/>
      </w:pPr>
      <w:r>
        <w:t>[01 74 21] - Management and disposal of construction/demolition waste</w:t>
      </w:r>
    </w:p>
    <w:p w14:paraId="4ADFBAB3" w14:textId="1AE41266" w:rsidR="00DC4E62" w:rsidRDefault="00DC4E62" w:rsidP="00DC4E62">
      <w:pPr>
        <w:pStyle w:val="PR1"/>
      </w:pPr>
      <w:r>
        <w:t>[05 41 00] - Structural steelwork</w:t>
      </w:r>
    </w:p>
    <w:p w14:paraId="58A78438" w14:textId="4B990DA7" w:rsidR="00DC4E62" w:rsidRDefault="001A55CD" w:rsidP="00DC4E62">
      <w:pPr>
        <w:pStyle w:val="PR1"/>
      </w:pPr>
      <w:r w:rsidRPr="001A55CD">
        <w:t>[06 10 00] - Rough carpentry</w:t>
      </w:r>
    </w:p>
    <w:p w14:paraId="26AA0216" w14:textId="511CAA99" w:rsidR="001A55CD" w:rsidRPr="00AB09C9" w:rsidRDefault="00AB09C9" w:rsidP="00DC4E62">
      <w:pPr>
        <w:pStyle w:val="PR1"/>
      </w:pPr>
      <w:r>
        <w:rPr>
          <w:lang w:val="fr-CA"/>
        </w:rPr>
        <w:t>[</w:t>
      </w:r>
      <w:r w:rsidRPr="6720B614">
        <w:rPr>
          <w:lang w:val="fr-CA"/>
        </w:rPr>
        <w:t>06 16 00</w:t>
      </w:r>
      <w:r>
        <w:rPr>
          <w:lang w:val="fr-CA"/>
        </w:rPr>
        <w:t>]</w:t>
      </w:r>
      <w:r w:rsidRPr="6720B614">
        <w:rPr>
          <w:lang w:val="fr-CA"/>
        </w:rPr>
        <w:t xml:space="preserve"> </w:t>
      </w:r>
      <w:r>
        <w:rPr>
          <w:lang w:val="fr-CA"/>
        </w:rPr>
        <w:t>–</w:t>
      </w:r>
      <w:r w:rsidRPr="6720B614">
        <w:rPr>
          <w:lang w:val="fr-CA"/>
        </w:rPr>
        <w:t xml:space="preserve"> </w:t>
      </w:r>
      <w:proofErr w:type="spellStart"/>
      <w:r w:rsidR="0084379E" w:rsidRPr="0084379E">
        <w:rPr>
          <w:lang w:val="fr-CA"/>
        </w:rPr>
        <w:t>Plywood</w:t>
      </w:r>
      <w:proofErr w:type="spellEnd"/>
    </w:p>
    <w:p w14:paraId="75D92BE2" w14:textId="6C9D03C9" w:rsidR="00AB09C9" w:rsidRPr="0084379E" w:rsidRDefault="00130BCC" w:rsidP="00DC4E62">
      <w:pPr>
        <w:pStyle w:val="PR1"/>
      </w:pPr>
      <w:r>
        <w:rPr>
          <w:lang w:val="fr-CA"/>
        </w:rPr>
        <w:t>[</w:t>
      </w:r>
      <w:r w:rsidRPr="6720B614">
        <w:rPr>
          <w:lang w:val="fr-CA"/>
        </w:rPr>
        <w:t>07 20 00</w:t>
      </w:r>
      <w:r>
        <w:rPr>
          <w:lang w:val="fr-CA"/>
        </w:rPr>
        <w:t>]</w:t>
      </w:r>
      <w:r w:rsidRPr="6720B614">
        <w:rPr>
          <w:lang w:val="fr-CA"/>
        </w:rPr>
        <w:t xml:space="preserve"> - </w:t>
      </w:r>
      <w:r w:rsidR="004C592D" w:rsidRPr="004C592D">
        <w:rPr>
          <w:lang w:val="fr-CA"/>
        </w:rPr>
        <w:t>Thermal protection</w:t>
      </w:r>
    </w:p>
    <w:p w14:paraId="22B10427" w14:textId="6457EF42" w:rsidR="0084379E" w:rsidRDefault="0084379E" w:rsidP="00DC4E62">
      <w:pPr>
        <w:pStyle w:val="PR1"/>
      </w:pPr>
      <w:r w:rsidRPr="0084379E">
        <w:t>[07 25 00] - Sealing barriers</w:t>
      </w:r>
    </w:p>
    <w:p w14:paraId="4CBBBE5A" w14:textId="5A50E243" w:rsidR="004C592D" w:rsidRDefault="00C20FEC" w:rsidP="00DC4E62">
      <w:pPr>
        <w:pStyle w:val="PR1"/>
      </w:pPr>
      <w:r>
        <w:rPr>
          <w:lang w:val="fr-CA"/>
        </w:rPr>
        <w:t>[</w:t>
      </w:r>
      <w:r w:rsidRPr="6720B614">
        <w:rPr>
          <w:lang w:val="fr-CA"/>
        </w:rPr>
        <w:t>07 60 00</w:t>
      </w:r>
      <w:r>
        <w:rPr>
          <w:lang w:val="fr-CA"/>
        </w:rPr>
        <w:t>]</w:t>
      </w:r>
      <w:r w:rsidRPr="6720B614">
        <w:rPr>
          <w:lang w:val="fr-CA"/>
        </w:rPr>
        <w:t xml:space="preserve"> </w:t>
      </w:r>
      <w:r>
        <w:rPr>
          <w:lang w:val="fr-CA"/>
        </w:rPr>
        <w:t xml:space="preserve">- </w:t>
      </w:r>
      <w:r w:rsidR="009273F5" w:rsidRPr="009273F5">
        <w:t>Flashing and cladding sheet</w:t>
      </w:r>
    </w:p>
    <w:p w14:paraId="1B43C696" w14:textId="6DFA6BF1" w:rsidR="00C20FEC" w:rsidRDefault="008C4B1E" w:rsidP="00DC4E62">
      <w:pPr>
        <w:pStyle w:val="PR1"/>
      </w:pPr>
      <w:r>
        <w:rPr>
          <w:lang w:val="fr-CA"/>
        </w:rPr>
        <w:t>[</w:t>
      </w:r>
      <w:r w:rsidRPr="6720B614">
        <w:rPr>
          <w:lang w:val="fr-CA"/>
        </w:rPr>
        <w:t xml:space="preserve">07 </w:t>
      </w:r>
      <w:r>
        <w:rPr>
          <w:lang w:val="fr-CA"/>
        </w:rPr>
        <w:t>92</w:t>
      </w:r>
      <w:r w:rsidRPr="6720B614">
        <w:rPr>
          <w:lang w:val="fr-CA"/>
        </w:rPr>
        <w:t xml:space="preserve"> </w:t>
      </w:r>
      <w:r>
        <w:rPr>
          <w:lang w:val="fr-CA"/>
        </w:rPr>
        <w:t>00]</w:t>
      </w:r>
      <w:r w:rsidRPr="6720B614">
        <w:rPr>
          <w:lang w:val="fr-CA"/>
        </w:rPr>
        <w:t xml:space="preserve"> - </w:t>
      </w:r>
      <w:r w:rsidRPr="008C4B1E">
        <w:t>Sealing compounds</w:t>
      </w:r>
    </w:p>
    <w:p w14:paraId="5E9EC8BA" w14:textId="2329866E" w:rsidR="00287AD0" w:rsidRPr="00A909A8" w:rsidRDefault="00287AD0" w:rsidP="0095278D">
      <w:pPr>
        <w:pStyle w:val="PR1"/>
        <w:numPr>
          <w:ilvl w:val="0"/>
          <w:numId w:val="0"/>
        </w:numPr>
        <w:spacing w:before="40" w:line="259" w:lineRule="auto"/>
        <w:ind w:left="867"/>
      </w:pPr>
    </w:p>
    <w:p w14:paraId="77518F53" w14:textId="77777777" w:rsidR="006165EA" w:rsidRPr="00A909A8" w:rsidRDefault="0B880FAE" w:rsidP="004D1E27">
      <w:pPr>
        <w:pStyle w:val="ART"/>
        <w:rPr>
          <w:i/>
          <w:iCs/>
        </w:rPr>
      </w:pPr>
      <w:r w:rsidRPr="00A909A8">
        <w:t>REFERENCES</w:t>
      </w:r>
      <w:r w:rsidR="00C51CC3" w:rsidRPr="00A909A8">
        <w:t xml:space="preserve"> </w:t>
      </w:r>
      <w:bookmarkStart w:id="0" w:name="_Hlk166769604"/>
    </w:p>
    <w:p w14:paraId="7CAB7F17" w14:textId="5F9D87AC" w:rsidR="00E75724" w:rsidRPr="00A909A8" w:rsidRDefault="001E6ECC" w:rsidP="006165EA">
      <w:pPr>
        <w:pStyle w:val="PR1"/>
        <w:numPr>
          <w:ilvl w:val="4"/>
          <w:numId w:val="2"/>
        </w:numPr>
      </w:pPr>
      <w:r w:rsidRPr="001E6ECC">
        <w:t>National Research Council Canada (NRC)</w:t>
      </w:r>
    </w:p>
    <w:p w14:paraId="5855875F" w14:textId="4DA2A39A" w:rsidR="00E75724" w:rsidRDefault="001E6ECC" w:rsidP="006165EA">
      <w:pPr>
        <w:pStyle w:val="PR2"/>
      </w:pPr>
      <w:r w:rsidRPr="001E6ECC">
        <w:t>National Building Code of Canada 2020 (NBC-2020)</w:t>
      </w:r>
    </w:p>
    <w:p w14:paraId="6F2193B1" w14:textId="7717B0A4" w:rsidR="001E6ECC" w:rsidRDefault="00C51AA9" w:rsidP="001E6ECC">
      <w:pPr>
        <w:pStyle w:val="PR1"/>
      </w:pPr>
      <w:r w:rsidRPr="003304FA">
        <w:t>International Code Council (ICC)</w:t>
      </w:r>
    </w:p>
    <w:p w14:paraId="77534AF5" w14:textId="4CBBFFA4" w:rsidR="00C51AA9" w:rsidRDefault="00307DB8" w:rsidP="00C51AA9">
      <w:pPr>
        <w:pStyle w:val="PR2"/>
      </w:pPr>
      <w:r w:rsidRPr="003304FA">
        <w:t>International Building Code 2021 (IBC-2021)</w:t>
      </w:r>
    </w:p>
    <w:p w14:paraId="46FE9A45" w14:textId="656253FB" w:rsidR="00272A0A" w:rsidRDefault="00272A0A" w:rsidP="00272A0A">
      <w:pPr>
        <w:pStyle w:val="PR1"/>
        <w:rPr>
          <w:lang w:val="fr-CA"/>
        </w:rPr>
      </w:pPr>
      <w:r w:rsidRPr="003304FA">
        <w:rPr>
          <w:lang w:val="fr-CA"/>
        </w:rPr>
        <w:t>Association canadienne de normalisation (CSA)</w:t>
      </w:r>
    </w:p>
    <w:p w14:paraId="59D1344A" w14:textId="1A88AD7D" w:rsidR="00272A0A" w:rsidRDefault="000D6292" w:rsidP="00272A0A">
      <w:pPr>
        <w:pStyle w:val="PR2"/>
        <w:rPr>
          <w:lang w:val="fr-CA"/>
        </w:rPr>
      </w:pPr>
      <w:r w:rsidRPr="003304FA">
        <w:rPr>
          <w:lang w:val="fr-CA"/>
        </w:rPr>
        <w:t>CSA-S157 : Conception de la résistance en aluminium</w:t>
      </w:r>
    </w:p>
    <w:p w14:paraId="28FCE836" w14:textId="335F608B" w:rsidR="000D6292" w:rsidRDefault="00446837" w:rsidP="000D6292">
      <w:pPr>
        <w:pStyle w:val="PR1"/>
        <w:rPr>
          <w:lang w:val="en-CA"/>
        </w:rPr>
      </w:pPr>
      <w:r w:rsidRPr="003304FA">
        <w:rPr>
          <w:lang w:val="en-CA"/>
        </w:rPr>
        <w:t>American Architectural Manufacturers Association (AAMA)</w:t>
      </w:r>
    </w:p>
    <w:p w14:paraId="73E9F92C" w14:textId="3EE419C5" w:rsidR="005823A9" w:rsidRDefault="005823A9" w:rsidP="005823A9">
      <w:pPr>
        <w:pStyle w:val="PR2"/>
        <w:rPr>
          <w:lang w:val="en-CA"/>
        </w:rPr>
      </w:pPr>
      <w:r w:rsidRPr="005823A9">
        <w:rPr>
          <w:lang w:val="en-CA"/>
        </w:rPr>
        <w:t>AAMA 2604: Voluntary specification, performance requirements and test procedures for high-performance organic coatings on aluminum extrusions and panels</w:t>
      </w:r>
      <w:r>
        <w:rPr>
          <w:lang w:val="en-CA"/>
        </w:rPr>
        <w:t>.</w:t>
      </w:r>
    </w:p>
    <w:p w14:paraId="0C91BE63" w14:textId="3EB03244" w:rsidR="002F6ABD" w:rsidRDefault="002F6ABD" w:rsidP="005823A9">
      <w:pPr>
        <w:pStyle w:val="PR2"/>
        <w:rPr>
          <w:lang w:val="en-CA"/>
        </w:rPr>
      </w:pPr>
      <w:r w:rsidRPr="002F6ABD">
        <w:rPr>
          <w:lang w:val="en-CA"/>
        </w:rPr>
        <w:lastRenderedPageBreak/>
        <w:t>AAMA 2605: Voluntary specification, performance requirements and test procedures for high-performance organic coatings on aluminum extrusions and panels.</w:t>
      </w:r>
    </w:p>
    <w:p w14:paraId="06DE76B8" w14:textId="1B557CBD" w:rsidR="00381AC7" w:rsidRPr="00381AC7" w:rsidRDefault="00381AC7" w:rsidP="00381AC7">
      <w:pPr>
        <w:pStyle w:val="PR1"/>
        <w:rPr>
          <w:lang w:val="en-CA"/>
        </w:rPr>
      </w:pPr>
      <w:r w:rsidRPr="00DE1A3C">
        <w:rPr>
          <w:color w:val="000000" w:themeColor="text1"/>
        </w:rPr>
        <w:t>American Society for Testing and Materials (ASTM)</w:t>
      </w:r>
    </w:p>
    <w:p w14:paraId="444CCB16" w14:textId="1B844376" w:rsidR="00381AC7" w:rsidRDefault="008C02FD" w:rsidP="00381AC7">
      <w:pPr>
        <w:pStyle w:val="PR2"/>
        <w:rPr>
          <w:lang w:val="en-CA"/>
        </w:rPr>
      </w:pPr>
      <w:r w:rsidRPr="008C02FD">
        <w:rPr>
          <w:lang w:val="en-CA"/>
        </w:rPr>
        <w:t>ASTM D3359 - Standard Test Methods for the Evaluation of Adhesion by Tape Tes</w:t>
      </w:r>
      <w:r>
        <w:rPr>
          <w:lang w:val="en-CA"/>
        </w:rPr>
        <w:t>t.</w:t>
      </w:r>
    </w:p>
    <w:p w14:paraId="4B2877A7" w14:textId="48689A36" w:rsidR="00FE35A4" w:rsidRDefault="00FE35A4" w:rsidP="00381AC7">
      <w:pPr>
        <w:pStyle w:val="PR2"/>
        <w:rPr>
          <w:lang w:val="en-CA"/>
        </w:rPr>
      </w:pPr>
      <w:r w:rsidRPr="00FE35A4">
        <w:rPr>
          <w:lang w:val="en-CA"/>
        </w:rPr>
        <w:t>ASTM D3363 - Standard Test Method for Film Hardness by Pencil Test</w:t>
      </w:r>
      <w:r>
        <w:rPr>
          <w:lang w:val="en-CA"/>
        </w:rPr>
        <w:t>.</w:t>
      </w:r>
    </w:p>
    <w:p w14:paraId="052AEA03" w14:textId="141D96B7" w:rsidR="00FE35A4" w:rsidRDefault="008227D3" w:rsidP="00381AC7">
      <w:pPr>
        <w:pStyle w:val="PR2"/>
        <w:rPr>
          <w:lang w:val="en-CA"/>
        </w:rPr>
      </w:pPr>
      <w:r w:rsidRPr="008227D3">
        <w:rPr>
          <w:lang w:val="en-CA"/>
        </w:rPr>
        <w:t>ASTM D968 - Standard Test Methods for Abrasion Resistance of Organic Drop Coatings</w:t>
      </w:r>
      <w:r>
        <w:rPr>
          <w:lang w:val="en-CA"/>
        </w:rPr>
        <w:t>.</w:t>
      </w:r>
    </w:p>
    <w:p w14:paraId="4F57D4D3" w14:textId="276A5599" w:rsidR="00B819FE" w:rsidRDefault="00B819FE" w:rsidP="00381AC7">
      <w:pPr>
        <w:pStyle w:val="PR2"/>
        <w:rPr>
          <w:lang w:val="en-CA"/>
        </w:rPr>
      </w:pPr>
      <w:r w:rsidRPr="00B819FE">
        <w:rPr>
          <w:lang w:val="en-CA"/>
        </w:rPr>
        <w:t>ASTM D2247 - Standard practice for testing the water resistance of coatings at 100% relative humidity.</w:t>
      </w:r>
    </w:p>
    <w:p w14:paraId="24293150" w14:textId="05FC9FA1" w:rsidR="00B819FE" w:rsidRDefault="0019171A" w:rsidP="00381AC7">
      <w:pPr>
        <w:pStyle w:val="PR2"/>
        <w:rPr>
          <w:lang w:val="en-CA"/>
        </w:rPr>
      </w:pPr>
      <w:r w:rsidRPr="0019171A">
        <w:rPr>
          <w:lang w:val="en-CA"/>
        </w:rPr>
        <w:t>ASTM B117 - Standard Practice for the Use of Salt Spray (Fog) Apparatus</w:t>
      </w:r>
      <w:r>
        <w:rPr>
          <w:lang w:val="en-CA"/>
        </w:rPr>
        <w:t>.</w:t>
      </w:r>
    </w:p>
    <w:p w14:paraId="25BAF5BA" w14:textId="56F44C81" w:rsidR="00FF203A" w:rsidRDefault="00FF203A" w:rsidP="00381AC7">
      <w:pPr>
        <w:pStyle w:val="PR2"/>
        <w:rPr>
          <w:lang w:val="en-CA"/>
        </w:rPr>
      </w:pPr>
      <w:r w:rsidRPr="00FF203A">
        <w:rPr>
          <w:lang w:val="en-CA"/>
        </w:rPr>
        <w:t>ASTM G7 - Standard practice for atmospheric environmental exposure testing of non-metallic materials.</w:t>
      </w:r>
    </w:p>
    <w:p w14:paraId="29BCB19C" w14:textId="3C0CCB87" w:rsidR="009A4E90" w:rsidRDefault="009A4E90" w:rsidP="00381AC7">
      <w:pPr>
        <w:pStyle w:val="PR2"/>
        <w:rPr>
          <w:lang w:val="en-CA"/>
        </w:rPr>
      </w:pPr>
      <w:r w:rsidRPr="009A4E90">
        <w:rPr>
          <w:lang w:val="en-CA"/>
        </w:rPr>
        <w:t>ASTM D523 - Standard Test Method for Specular Gloss</w:t>
      </w:r>
      <w:r>
        <w:rPr>
          <w:lang w:val="en-CA"/>
        </w:rPr>
        <w:t>.</w:t>
      </w:r>
    </w:p>
    <w:p w14:paraId="68B2ADBA" w14:textId="2A7CED84" w:rsidR="009A4E90" w:rsidRDefault="00400244" w:rsidP="00381AC7">
      <w:pPr>
        <w:pStyle w:val="PR2"/>
        <w:rPr>
          <w:lang w:val="en-CA"/>
        </w:rPr>
      </w:pPr>
      <w:r w:rsidRPr="00400244">
        <w:rPr>
          <w:lang w:val="en-CA"/>
        </w:rPr>
        <w:t>ASTM B244 - Standard test method for measuring the thickness of anodic coatings on aluminum and other non-conductive coatings on non-magnetic metals using eddy current instruments.</w:t>
      </w:r>
    </w:p>
    <w:p w14:paraId="3D3F33C4" w14:textId="38AB64DC" w:rsidR="005D07CE" w:rsidRDefault="005D07CE" w:rsidP="00381AC7">
      <w:pPr>
        <w:pStyle w:val="PR2"/>
        <w:rPr>
          <w:lang w:val="en-CA"/>
        </w:rPr>
      </w:pPr>
      <w:r w:rsidRPr="005D07CE">
        <w:rPr>
          <w:lang w:val="en-CA"/>
        </w:rPr>
        <w:t>ASTM B209-10 - Standard Specification for Aluminum and Aluminum Alloy Sheet and Plate.</w:t>
      </w:r>
    </w:p>
    <w:p w14:paraId="2ADD9177" w14:textId="4E6EC8B3" w:rsidR="00D6454E" w:rsidRPr="00D6454E" w:rsidRDefault="00D6454E" w:rsidP="00D6454E">
      <w:pPr>
        <w:pStyle w:val="PR1"/>
        <w:rPr>
          <w:lang w:val="en-CA"/>
        </w:rPr>
      </w:pPr>
      <w:r w:rsidRPr="6720B614">
        <w:rPr>
          <w:rFonts w:eastAsia="Arial"/>
          <w:color w:val="000000" w:themeColor="text1"/>
        </w:rPr>
        <w:t>Underwriters Laboratories Canada (ULC</w:t>
      </w:r>
      <w:r>
        <w:rPr>
          <w:rFonts w:eastAsia="Arial"/>
          <w:color w:val="000000" w:themeColor="text1"/>
        </w:rPr>
        <w:t>)</w:t>
      </w:r>
    </w:p>
    <w:p w14:paraId="394BD52D" w14:textId="228E94FA" w:rsidR="00D6454E" w:rsidRDefault="00343E0C" w:rsidP="00D6454E">
      <w:pPr>
        <w:pStyle w:val="PR2"/>
        <w:rPr>
          <w:lang w:val="en-CA"/>
        </w:rPr>
      </w:pPr>
      <w:r w:rsidRPr="00343E0C">
        <w:rPr>
          <w:lang w:val="en-CA"/>
        </w:rPr>
        <w:t>CAN/ULC-S102 - Standard Test Method for Surface Burning Characteristics of Building Materials and Assemblies</w:t>
      </w:r>
      <w:r>
        <w:rPr>
          <w:lang w:val="en-CA"/>
        </w:rPr>
        <w:t>.</w:t>
      </w:r>
    </w:p>
    <w:p w14:paraId="53FA160F" w14:textId="649513C8" w:rsidR="00ED086C" w:rsidRDefault="00ED086C" w:rsidP="00D6454E">
      <w:pPr>
        <w:pStyle w:val="PR2"/>
        <w:rPr>
          <w:lang w:val="en-CA"/>
        </w:rPr>
      </w:pPr>
      <w:r w:rsidRPr="00ED086C">
        <w:rPr>
          <w:lang w:val="en-CA"/>
        </w:rPr>
        <w:t xml:space="preserve">CAN/ULC-S114 - Standard Test Method for Determining </w:t>
      </w:r>
      <w:proofErr w:type="spellStart"/>
      <w:r w:rsidRPr="00ED086C">
        <w:rPr>
          <w:lang w:val="en-CA"/>
        </w:rPr>
        <w:t>Noncombustibility</w:t>
      </w:r>
      <w:proofErr w:type="spellEnd"/>
      <w:r w:rsidRPr="00ED086C">
        <w:rPr>
          <w:lang w:val="en-CA"/>
        </w:rPr>
        <w:t xml:space="preserve"> of Building Materials</w:t>
      </w:r>
      <w:r>
        <w:rPr>
          <w:lang w:val="en-CA"/>
        </w:rPr>
        <w:t>.</w:t>
      </w:r>
    </w:p>
    <w:p w14:paraId="09DBCF97" w14:textId="76C7927A" w:rsidR="00ED086C" w:rsidRPr="00ED086C" w:rsidRDefault="00B60780" w:rsidP="00D6454E">
      <w:pPr>
        <w:pStyle w:val="PR2"/>
        <w:rPr>
          <w:lang w:val="en-CA"/>
        </w:rPr>
      </w:pPr>
      <w:r w:rsidRPr="00B60780">
        <w:rPr>
          <w:lang w:val="en-CA"/>
        </w:rPr>
        <w:t>CAN/ULC-S135 - Standard Test Method for the Determination of Combustibility Parameters of Building Materials Using an Oxygen Consumption Calorimeter.</w:t>
      </w:r>
    </w:p>
    <w:bookmarkEnd w:id="0"/>
    <w:p w14:paraId="3EC2E5DB" w14:textId="4761793D" w:rsidR="00B23F88" w:rsidRPr="00A909A8" w:rsidRDefault="00800BBF" w:rsidP="004D1E27">
      <w:pPr>
        <w:pStyle w:val="ART"/>
        <w:rPr>
          <w:i/>
          <w:iCs/>
        </w:rPr>
      </w:pPr>
      <w:r w:rsidRPr="00A909A8">
        <w:t>PERFORMANCE REQUIREMENTS</w:t>
      </w:r>
    </w:p>
    <w:p w14:paraId="6E55F221" w14:textId="597A46E1" w:rsidR="001D3FE8" w:rsidRDefault="003574B7" w:rsidP="000A4222">
      <w:pPr>
        <w:pStyle w:val="PR1"/>
      </w:pPr>
      <w:r w:rsidRPr="003574B7">
        <w:t>Design cladding to extend continuously over structural supports with attachment to structural supports to support factorial loads in accordance with authority having jurisdiction</w:t>
      </w:r>
    </w:p>
    <w:p w14:paraId="5B170223" w14:textId="57C542EE" w:rsidR="008743D5" w:rsidRDefault="008743D5" w:rsidP="000A4222">
      <w:pPr>
        <w:pStyle w:val="PR1"/>
      </w:pPr>
      <w:r w:rsidRPr="008743D5">
        <w:t>Provide a system to compensate for thermal movement of components and structural movement for installation without warping, wind vibration, seal failure and excessive stress on fasteners.</w:t>
      </w:r>
    </w:p>
    <w:p w14:paraId="2CF7E682" w14:textId="54801233" w:rsidR="00570622" w:rsidRPr="00570622" w:rsidRDefault="00570622" w:rsidP="000A4222">
      <w:pPr>
        <w:pStyle w:val="PR1"/>
        <w:rPr>
          <w:lang w:val="en-CA"/>
        </w:rPr>
      </w:pPr>
      <w:r w:rsidRPr="00570622">
        <w:rPr>
          <w:lang w:val="en-CA"/>
        </w:rPr>
        <w:t>Include expansion joints to accommodate movement within the wall system and between the wall system and the building structure caused by structural movement without permanent distortion, damage to fills, joint twisting, seal failure or water penetration.</w:t>
      </w:r>
    </w:p>
    <w:p w14:paraId="23B148E6" w14:textId="17A5B9C3" w:rsidR="000914F0" w:rsidRPr="00A909A8" w:rsidRDefault="000914F0" w:rsidP="004D1E27">
      <w:pPr>
        <w:pStyle w:val="ART"/>
        <w:rPr>
          <w:i/>
          <w:iCs/>
        </w:rPr>
      </w:pPr>
      <w:r w:rsidRPr="00A909A8">
        <w:t>SUBMITTALS</w:t>
      </w:r>
      <w:r w:rsidR="00670F2F" w:rsidRPr="00A909A8">
        <w:t xml:space="preserve"> </w:t>
      </w:r>
      <w:r w:rsidR="00670F2F" w:rsidRPr="00572CE3">
        <w:rPr>
          <w:rFonts w:eastAsia="Arial Bold"/>
        </w:rPr>
        <w:t>[EDIT AS REQUIRED]</w:t>
      </w:r>
    </w:p>
    <w:p w14:paraId="33F6CE81" w14:textId="4B7B43AE" w:rsidR="006F446F" w:rsidRPr="00A909A8" w:rsidRDefault="00DA478E" w:rsidP="00FB5B8B">
      <w:pPr>
        <w:pStyle w:val="PR1"/>
        <w:numPr>
          <w:ilvl w:val="4"/>
          <w:numId w:val="17"/>
        </w:numPr>
      </w:pPr>
      <w:r w:rsidRPr="00DA478E">
        <w:t xml:space="preserve">Actions </w:t>
      </w:r>
      <w:r>
        <w:t>for</w:t>
      </w:r>
      <w:r w:rsidRPr="00DA478E">
        <w:t xml:space="preserve"> </w:t>
      </w:r>
      <w:r>
        <w:t>submittals</w:t>
      </w:r>
      <w:r w:rsidRPr="00DA478E">
        <w:t xml:space="preserve"> - Submit the required documents in accordance with the general conditions set out in section [01 33 00]</w:t>
      </w:r>
    </w:p>
    <w:p w14:paraId="63467678" w14:textId="11058D53" w:rsidR="00385B5E" w:rsidRPr="00A909A8" w:rsidRDefault="000914F0" w:rsidP="006F446F">
      <w:pPr>
        <w:pStyle w:val="PR2"/>
      </w:pPr>
      <w:r w:rsidRPr="00A909A8">
        <w:t>Product Data:</w:t>
      </w:r>
      <w:r w:rsidR="00BA0FB2" w:rsidRPr="00A909A8">
        <w:t xml:space="preserve"> </w:t>
      </w:r>
      <w:r w:rsidRPr="00A909A8">
        <w:t>For each type of produc</w:t>
      </w:r>
      <w:r w:rsidR="00385B5E" w:rsidRPr="00A909A8">
        <w:t>t, include the following</w:t>
      </w:r>
      <w:r w:rsidR="00D1272E" w:rsidRPr="00A909A8">
        <w:t>:</w:t>
      </w:r>
    </w:p>
    <w:p w14:paraId="6A23E660" w14:textId="77777777" w:rsidR="005D6B0A" w:rsidRPr="00A909A8" w:rsidRDefault="005D6B0A" w:rsidP="005D6B0A">
      <w:pPr>
        <w:pStyle w:val="PR3"/>
      </w:pPr>
      <w:r w:rsidRPr="00A909A8">
        <w:t xml:space="preserve">Technical data sheet </w:t>
      </w:r>
    </w:p>
    <w:p w14:paraId="7E49E8AF" w14:textId="5A685EA8" w:rsidR="005D6B0A" w:rsidRPr="00A909A8" w:rsidRDefault="005D6B0A" w:rsidP="005D6B0A">
      <w:pPr>
        <w:pStyle w:val="PR3"/>
      </w:pPr>
      <w:r w:rsidRPr="00A909A8">
        <w:t xml:space="preserve">Installation Instructions </w:t>
      </w:r>
      <w:r w:rsidR="009454F8">
        <w:t>or typical details</w:t>
      </w:r>
    </w:p>
    <w:p w14:paraId="74706C6B" w14:textId="77777777" w:rsidR="005D6B0A" w:rsidRPr="00A909A8" w:rsidRDefault="005D6B0A" w:rsidP="005D6B0A">
      <w:pPr>
        <w:pStyle w:val="PR3"/>
      </w:pPr>
      <w:r w:rsidRPr="00A909A8">
        <w:t>Standard drawing details and application</w:t>
      </w:r>
    </w:p>
    <w:p w14:paraId="17FC45FA" w14:textId="77777777" w:rsidR="005D6B0A" w:rsidRPr="00A909A8" w:rsidRDefault="005D6B0A" w:rsidP="005D6B0A">
      <w:pPr>
        <w:pStyle w:val="PR3"/>
      </w:pPr>
      <w:r w:rsidRPr="00A909A8">
        <w:t>Aluminum material information</w:t>
      </w:r>
    </w:p>
    <w:p w14:paraId="7D62A659" w14:textId="28BA7F42" w:rsidR="005D6B0A" w:rsidRDefault="008E40B4" w:rsidP="005D6B0A">
      <w:pPr>
        <w:pStyle w:val="PR3"/>
      </w:pPr>
      <w:r>
        <w:t>Cladding dimensions</w:t>
      </w:r>
    </w:p>
    <w:p w14:paraId="3A240C56" w14:textId="77777777" w:rsidR="008E40B4" w:rsidRPr="00A909A8" w:rsidRDefault="008E40B4" w:rsidP="008E40B4">
      <w:pPr>
        <w:pStyle w:val="PR3"/>
        <w:numPr>
          <w:ilvl w:val="0"/>
          <w:numId w:val="0"/>
        </w:numPr>
        <w:ind w:left="2016"/>
      </w:pPr>
    </w:p>
    <w:p w14:paraId="0FD443F7" w14:textId="46949D70" w:rsidR="008E40B4" w:rsidRDefault="00F10C81" w:rsidP="008E40B4">
      <w:pPr>
        <w:pStyle w:val="PR1"/>
      </w:pPr>
      <w:r w:rsidRPr="00F10C81">
        <w:t>Samples: Submit two (2) 300 mm × 300 mm wall cladding samples corresponding to the proposed materials, colors and finishes</w:t>
      </w:r>
    </w:p>
    <w:p w14:paraId="49394C52" w14:textId="35BC31EE" w:rsidR="000914F0" w:rsidRDefault="000914F0" w:rsidP="008E40B4">
      <w:pPr>
        <w:pStyle w:val="PR1"/>
      </w:pPr>
      <w:r w:rsidRPr="00A909A8">
        <w:t>INFORMATIONAL SUBMITTALS</w:t>
      </w:r>
    </w:p>
    <w:p w14:paraId="3EF0AC52" w14:textId="77CC52C5" w:rsidR="00C45A28" w:rsidRDefault="00C45A28" w:rsidP="00C45A28">
      <w:pPr>
        <w:pStyle w:val="PR2"/>
      </w:pPr>
      <w:r w:rsidRPr="00C45A28">
        <w:t xml:space="preserve">Product test </w:t>
      </w:r>
      <w:proofErr w:type="gramStart"/>
      <w:r w:rsidRPr="00C45A28">
        <w:t>reports :</w:t>
      </w:r>
      <w:proofErr w:type="gramEnd"/>
      <w:r w:rsidRPr="00C45A28">
        <w:t xml:space="preserve"> Submit all relevant test results from a qualified testing agency</w:t>
      </w:r>
    </w:p>
    <w:p w14:paraId="102560EE" w14:textId="13814CE3" w:rsidR="000914F0" w:rsidRPr="00A909A8" w:rsidRDefault="000914F0" w:rsidP="00D34704">
      <w:pPr>
        <w:pStyle w:val="PR1"/>
        <w:numPr>
          <w:ilvl w:val="4"/>
          <w:numId w:val="2"/>
        </w:numPr>
      </w:pPr>
      <w:r w:rsidRPr="00A909A8">
        <w:lastRenderedPageBreak/>
        <w:t>CLOSEOUT SUBMITTALS</w:t>
      </w:r>
    </w:p>
    <w:p w14:paraId="0F026F47" w14:textId="4E553C12" w:rsidR="00392281" w:rsidRDefault="00E77E47" w:rsidP="00FA433D">
      <w:pPr>
        <w:pStyle w:val="PR2"/>
      </w:pPr>
      <w:r w:rsidRPr="00E77E47">
        <w:t>Maintenance data: For each product type, including related accessories. Include in maintenance manuals</w:t>
      </w:r>
      <w:r>
        <w:t>.</w:t>
      </w:r>
    </w:p>
    <w:p w14:paraId="6F5A0313" w14:textId="47A8854C" w:rsidR="00E77E47" w:rsidRPr="00A909A8" w:rsidRDefault="0039445D" w:rsidP="00FA433D">
      <w:pPr>
        <w:pStyle w:val="PR2"/>
      </w:pPr>
      <w:r w:rsidRPr="0039445D">
        <w:t>Warranty: Signed copy of manufacturer's warranty.</w:t>
      </w:r>
    </w:p>
    <w:p w14:paraId="7275B852" w14:textId="4DA22C43" w:rsidR="009D0E81" w:rsidRPr="00A909A8" w:rsidRDefault="005425DA" w:rsidP="004D1E27">
      <w:pPr>
        <w:pStyle w:val="ART"/>
        <w:rPr>
          <w:i/>
          <w:iCs/>
        </w:rPr>
      </w:pPr>
      <w:r w:rsidRPr="00A909A8">
        <w:t>QUA</w:t>
      </w:r>
      <w:r w:rsidR="009D0E81" w:rsidRPr="00A909A8">
        <w:t xml:space="preserve">LITY ASSURANCE </w:t>
      </w:r>
      <w:r w:rsidR="009D0E81" w:rsidRPr="00A909A8">
        <w:rPr>
          <w:rFonts w:eastAsia="Arial Bold"/>
          <w:bCs/>
          <w:caps/>
          <w:color w:val="FF0000"/>
        </w:rPr>
        <w:t>[EDIT AS REQUIRED]</w:t>
      </w:r>
    </w:p>
    <w:p w14:paraId="292D0E10" w14:textId="77777777" w:rsidR="009D0E81" w:rsidRPr="00A909A8" w:rsidRDefault="009D0E81" w:rsidP="009D0E81">
      <w:pPr>
        <w:pStyle w:val="PR1"/>
        <w:ind w:left="867" w:hanging="578"/>
      </w:pPr>
      <w:r w:rsidRPr="00A909A8">
        <w:t>Coordinate requirements with Section 01 45 00 “Quality Control”</w:t>
      </w:r>
      <w:r w:rsidRPr="00A909A8">
        <w:rPr>
          <w:sz w:val="22"/>
          <w:szCs w:val="22"/>
        </w:rPr>
        <w:t xml:space="preserve">. </w:t>
      </w:r>
    </w:p>
    <w:p w14:paraId="4081416C" w14:textId="77777777" w:rsidR="009D0E81" w:rsidRPr="00A909A8" w:rsidRDefault="009D0E81" w:rsidP="009D0E81">
      <w:pPr>
        <w:pStyle w:val="PR1"/>
        <w:ind w:left="867" w:hanging="578"/>
      </w:pPr>
      <w:r w:rsidRPr="00A909A8">
        <w:t>Test Reports: Certified testing reports showing compliance with specified performance characteristics and physical properties, including laboratory reports showing compliance with specified tests and standards</w:t>
      </w:r>
      <w:r w:rsidRPr="00A909A8">
        <w:rPr>
          <w:sz w:val="22"/>
          <w:szCs w:val="22"/>
        </w:rPr>
        <w:t>.</w:t>
      </w:r>
    </w:p>
    <w:p w14:paraId="39B79C42" w14:textId="77777777" w:rsidR="009D0E81" w:rsidRPr="00A909A8" w:rsidRDefault="009D0E81" w:rsidP="009D0E81">
      <w:pPr>
        <w:pStyle w:val="PR1"/>
        <w:ind w:left="867" w:hanging="578"/>
      </w:pPr>
      <w:r w:rsidRPr="00A909A8">
        <w:rPr>
          <w:rFonts w:eastAsia="Arial"/>
        </w:rPr>
        <w:t>Installer Qualifications: Engage experienced installer, with a minimum of five years’ experience, who has completed systems similar in material, design, and extent to that indicated for Project and with record of successful performance.</w:t>
      </w:r>
    </w:p>
    <w:p w14:paraId="53F26984" w14:textId="77777777" w:rsidR="009D0E81" w:rsidRPr="00A909A8" w:rsidRDefault="009D0E81" w:rsidP="009D0E81">
      <w:pPr>
        <w:pStyle w:val="PR1"/>
        <w:rPr>
          <w:lang w:val="en-CA"/>
        </w:rPr>
      </w:pPr>
      <w:r w:rsidRPr="00A909A8">
        <w:rPr>
          <w:lang w:val="en-CA"/>
        </w:rPr>
        <w:t xml:space="preserve">Pre-installation meeting:   </w:t>
      </w:r>
    </w:p>
    <w:p w14:paraId="15C6C91E" w14:textId="77777777" w:rsidR="009D0E81" w:rsidRPr="00A909A8" w:rsidRDefault="009D0E81" w:rsidP="009D0E81">
      <w:pPr>
        <w:pStyle w:val="PR2"/>
      </w:pPr>
      <w:r w:rsidRPr="00A909A8">
        <w:t xml:space="preserve">Conduct meeting at Project Site </w:t>
      </w:r>
      <w:r w:rsidRPr="00A909A8">
        <w:rPr>
          <w:color w:val="FF0000"/>
        </w:rPr>
        <w:t>[Insert location].</w:t>
      </w:r>
    </w:p>
    <w:p w14:paraId="061E476A" w14:textId="77777777" w:rsidR="009D0E81" w:rsidRPr="00A909A8" w:rsidRDefault="009D0E81" w:rsidP="009D0E81">
      <w:pPr>
        <w:pStyle w:val="PR2"/>
      </w:pPr>
      <w:r w:rsidRPr="00A909A8">
        <w:t>Review project drawings and requirements, manufacturer’s installation instructions, and manufacturer’s warranty requirements.</w:t>
      </w:r>
    </w:p>
    <w:p w14:paraId="52A653DF" w14:textId="77777777" w:rsidR="009D0E81" w:rsidRPr="00A909A8" w:rsidRDefault="009D0E81" w:rsidP="009D0E81">
      <w:pPr>
        <w:pStyle w:val="PR2"/>
      </w:pPr>
      <w:r w:rsidRPr="00A909A8">
        <w:rPr>
          <w:rFonts w:eastAsia="Arial"/>
        </w:rPr>
        <w:t>Review wall framing for potential interference and conflicts; coordinate layout and support provisions for interfacing work.</w:t>
      </w:r>
    </w:p>
    <w:p w14:paraId="51EC6BDA" w14:textId="77777777" w:rsidR="009D0E81" w:rsidRPr="00A909A8" w:rsidRDefault="009D0E81" w:rsidP="009D0E81">
      <w:pPr>
        <w:pStyle w:val="PR2"/>
      </w:pPr>
      <w:r w:rsidRPr="00A909A8">
        <w:rPr>
          <w:rFonts w:eastAsia="Arial"/>
        </w:rPr>
        <w:t>Review field quality control procedures.</w:t>
      </w:r>
    </w:p>
    <w:p w14:paraId="75F25BDD" w14:textId="77777777" w:rsidR="009D0E81" w:rsidRPr="00A909A8" w:rsidRDefault="009D0E81" w:rsidP="009D0E81">
      <w:pPr>
        <w:pStyle w:val="PR1"/>
        <w:ind w:left="867" w:hanging="578"/>
      </w:pPr>
      <w:r w:rsidRPr="00A909A8">
        <w:t>Mockups: Build mockups to verify selections made and to demonstrate aesthetic effects and to set quality standards for fabrication and installation.</w:t>
      </w:r>
    </w:p>
    <w:p w14:paraId="6DBB2D09" w14:textId="77777777" w:rsidR="009D0E81" w:rsidRPr="00A909A8" w:rsidRDefault="009D0E81" w:rsidP="009D0E81">
      <w:pPr>
        <w:pStyle w:val="PR2"/>
      </w:pPr>
      <w:r w:rsidRPr="00A909A8">
        <w:t xml:space="preserve">Build mockups for siding </w:t>
      </w:r>
      <w:r w:rsidRPr="00A909A8">
        <w:rPr>
          <w:color w:val="FF0000"/>
        </w:rPr>
        <w:t>[and soffit]</w:t>
      </w:r>
      <w:r w:rsidRPr="00A909A8">
        <w:t xml:space="preserve"> including accessories:</w:t>
      </w:r>
    </w:p>
    <w:p w14:paraId="79FFF19E" w14:textId="77777777" w:rsidR="009D0E81" w:rsidRPr="00A909A8" w:rsidRDefault="009D0E81" w:rsidP="009D0E81">
      <w:pPr>
        <w:pStyle w:val="PR3"/>
        <w:spacing w:line="259" w:lineRule="auto"/>
      </w:pPr>
      <w:r w:rsidRPr="00A909A8">
        <w:t>Include all possible planks style as reference to avoid repetition of pattern.</w:t>
      </w:r>
    </w:p>
    <w:p w14:paraId="6AE52F96" w14:textId="77777777" w:rsidR="009D0E81" w:rsidRPr="00A909A8" w:rsidRDefault="009D0E81" w:rsidP="009D0E81">
      <w:pPr>
        <w:pStyle w:val="PR3"/>
      </w:pPr>
      <w:r w:rsidRPr="00A909A8">
        <w:t>Include outside corner on one end of mockup and inside corner on opposite end.</w:t>
      </w:r>
    </w:p>
    <w:p w14:paraId="16921AD2" w14:textId="0E1BFDEF" w:rsidR="0045663F" w:rsidRDefault="0045663F" w:rsidP="004D1E27">
      <w:pPr>
        <w:pStyle w:val="ART"/>
      </w:pPr>
      <w:r>
        <w:t>SCHEDULE</w:t>
      </w:r>
    </w:p>
    <w:p w14:paraId="32A53708" w14:textId="01F8CDAF" w:rsidR="0045663F" w:rsidRPr="0045663F" w:rsidRDefault="00CB2133" w:rsidP="0045663F">
      <w:pPr>
        <w:pStyle w:val="PR1"/>
      </w:pPr>
      <w:r w:rsidRPr="00CB2133">
        <w:t>If on-site measurements cannot be guaranteed, additional time must be provided to confirm the needed measurements. Doors and windows, as well as all other relevant elements, must be installed to guarantee on-site measurements.</w:t>
      </w:r>
    </w:p>
    <w:p w14:paraId="09642D2F" w14:textId="4FAC0D96" w:rsidR="00DF267C" w:rsidRPr="00A909A8" w:rsidRDefault="00DF267C" w:rsidP="004D1E27">
      <w:pPr>
        <w:pStyle w:val="ART"/>
        <w:rPr>
          <w:i/>
          <w:iCs/>
        </w:rPr>
      </w:pPr>
      <w:r w:rsidRPr="00A909A8">
        <w:t>DELIVERY, STORAGE, AND HANDLING</w:t>
      </w:r>
    </w:p>
    <w:p w14:paraId="633B5667" w14:textId="328D3DEC" w:rsidR="006265A2" w:rsidRDefault="00F04E6F" w:rsidP="00DF267C">
      <w:pPr>
        <w:pStyle w:val="PR1"/>
      </w:pPr>
      <w:r w:rsidRPr="00F04E6F">
        <w:t>Deliver materials and components in the manufacturer's unopened boxes or pallets, properly labeled and identified by product name and brand. Prevent damage during unloading, storage and installation.</w:t>
      </w:r>
    </w:p>
    <w:p w14:paraId="19DF05B2" w14:textId="4806032D" w:rsidR="00F04E6F" w:rsidRDefault="00EB699A" w:rsidP="00DF267C">
      <w:pPr>
        <w:pStyle w:val="PR1"/>
      </w:pPr>
      <w:r w:rsidRPr="00EB699A">
        <w:t>Store, protect and handle materials and components in accordance with the manufacturer's recommendations to prevent twisting, bending, mechanical damage, contamination or deterioration.</w:t>
      </w:r>
    </w:p>
    <w:p w14:paraId="22DD2A48" w14:textId="05032F93" w:rsidR="006B6B22" w:rsidRDefault="00B07531" w:rsidP="00DF267C">
      <w:pPr>
        <w:pStyle w:val="PR1"/>
        <w:rPr>
          <w:lang w:val="en-CA"/>
        </w:rPr>
      </w:pPr>
      <w:r w:rsidRPr="00B07531">
        <w:rPr>
          <w:lang w:val="en-CA"/>
        </w:rPr>
        <w:t>Store materials and components off the ground, clean, dry and free of dirt and debris. Store away from areas where falling objects or other construction activities may cause damage.</w:t>
      </w:r>
    </w:p>
    <w:p w14:paraId="74E00E05" w14:textId="696F9D49" w:rsidR="00BE5107" w:rsidRPr="00B07531" w:rsidRDefault="00BE5107" w:rsidP="00DF267C">
      <w:pPr>
        <w:pStyle w:val="PR1"/>
        <w:rPr>
          <w:lang w:val="en-CA"/>
        </w:rPr>
      </w:pPr>
      <w:r w:rsidRPr="00BE5107">
        <w:rPr>
          <w:lang w:val="en-CA"/>
        </w:rPr>
        <w:t>Stack materials and components horizontally on platforms or pallets, covered with a suitable ventilated waterproof tarpaulin. Store materials so that they remain dry, with a positive slope for water drainage. Do not store materials and components in contact with other materials likely to cause stains, dents or other surface damage</w:t>
      </w:r>
      <w:r>
        <w:rPr>
          <w:lang w:val="en-CA"/>
        </w:rPr>
        <w:t>.</w:t>
      </w:r>
    </w:p>
    <w:p w14:paraId="27884111" w14:textId="671F7B31" w:rsidR="00D54BA2" w:rsidRPr="00A909A8" w:rsidRDefault="001C46A3" w:rsidP="004D1E27">
      <w:pPr>
        <w:pStyle w:val="ART"/>
        <w:rPr>
          <w:i/>
          <w:iCs/>
          <w:lang w:val="en-CA"/>
        </w:rPr>
      </w:pPr>
      <w:r w:rsidRPr="00A909A8">
        <w:rPr>
          <w:lang w:val="en-CA"/>
        </w:rPr>
        <w:lastRenderedPageBreak/>
        <w:t>SITE</w:t>
      </w:r>
      <w:r w:rsidR="0057743E" w:rsidRPr="00A909A8">
        <w:rPr>
          <w:lang w:val="en-CA"/>
        </w:rPr>
        <w:t xml:space="preserve"> CONDITIONS</w:t>
      </w:r>
    </w:p>
    <w:p w14:paraId="186C466A" w14:textId="05295A7D" w:rsidR="0057743E" w:rsidRDefault="009A0507" w:rsidP="00AA0794">
      <w:pPr>
        <w:pStyle w:val="PR1"/>
        <w:numPr>
          <w:ilvl w:val="4"/>
          <w:numId w:val="2"/>
        </w:numPr>
        <w:rPr>
          <w:lang w:val="en-CA"/>
        </w:rPr>
      </w:pPr>
      <w:r w:rsidRPr="009A0507">
        <w:rPr>
          <w:lang w:val="en-CA"/>
        </w:rPr>
        <w:t xml:space="preserve">On-site measurements: Verify the location of structural elements and substrate openings by field measurements prior to </w:t>
      </w:r>
      <w:proofErr w:type="gramStart"/>
      <w:r w:rsidRPr="009A0507">
        <w:rPr>
          <w:lang w:val="en-CA"/>
        </w:rPr>
        <w:t>fabrication, and</w:t>
      </w:r>
      <w:proofErr w:type="gramEnd"/>
      <w:r w:rsidRPr="009A0507">
        <w:rPr>
          <w:lang w:val="en-CA"/>
        </w:rPr>
        <w:t xml:space="preserve"> indicate measurements on shop drawings. Coordinate fabrication schedule with construction progress to avoid installation delays</w:t>
      </w:r>
      <w:r>
        <w:rPr>
          <w:lang w:val="en-CA"/>
        </w:rPr>
        <w:t>.</w:t>
      </w:r>
    </w:p>
    <w:p w14:paraId="5947E81D" w14:textId="13AD2862" w:rsidR="009A0507" w:rsidRPr="008D3C6C" w:rsidRDefault="008D3C6C" w:rsidP="00AA0794">
      <w:pPr>
        <w:pStyle w:val="PR1"/>
        <w:numPr>
          <w:ilvl w:val="4"/>
          <w:numId w:val="2"/>
        </w:numPr>
        <w:rPr>
          <w:lang w:val="fr-CA"/>
        </w:rPr>
      </w:pPr>
      <w:r w:rsidRPr="006E5141">
        <w:rPr>
          <w:rFonts w:eastAsia="Arial"/>
          <w:lang w:val="fr-CA"/>
        </w:rPr>
        <w:t>Entreprendre les travaux d'installation lorsque les conditions permettent d'effectuer les travaux</w:t>
      </w:r>
      <w:r>
        <w:rPr>
          <w:rFonts w:eastAsia="Arial"/>
          <w:lang w:val="fr-CA"/>
        </w:rPr>
        <w:t xml:space="preserve"> </w:t>
      </w:r>
      <w:r w:rsidRPr="006E5141">
        <w:rPr>
          <w:rFonts w:eastAsia="Arial"/>
          <w:lang w:val="fr-CA"/>
        </w:rPr>
        <w:t>conformément aux recommandations du fabricant et aux exigences de garantie</w:t>
      </w:r>
      <w:r>
        <w:rPr>
          <w:rFonts w:eastAsia="Arial"/>
          <w:lang w:val="fr-CA"/>
        </w:rPr>
        <w:t>.</w:t>
      </w:r>
    </w:p>
    <w:p w14:paraId="44C5C559" w14:textId="0333720A" w:rsidR="005E7D3F" w:rsidRPr="00A909A8" w:rsidRDefault="005E7D3F" w:rsidP="004D1E27">
      <w:pPr>
        <w:pStyle w:val="ART"/>
        <w:rPr>
          <w:rFonts w:eastAsia="Arial Bold"/>
          <w:i/>
          <w:iCs/>
          <w:caps/>
        </w:rPr>
      </w:pPr>
      <w:r w:rsidRPr="00A909A8">
        <w:t>WASTE MANAGEMENT AND DISPOSAL</w:t>
      </w:r>
      <w:r w:rsidR="004E13F7" w:rsidRPr="00A909A8">
        <w:t xml:space="preserve"> </w:t>
      </w:r>
      <w:r w:rsidR="004E13F7" w:rsidRPr="00A909A8">
        <w:rPr>
          <w:rFonts w:eastAsia="Arial Bold"/>
          <w:bCs/>
          <w:caps/>
          <w:color w:val="FF0000"/>
        </w:rPr>
        <w:t>[EDIT AS REQUIRED]</w:t>
      </w:r>
    </w:p>
    <w:p w14:paraId="729D6559" w14:textId="587D192C" w:rsidR="007730B1" w:rsidRPr="00B452ED" w:rsidRDefault="00B452ED" w:rsidP="007730B1">
      <w:pPr>
        <w:pStyle w:val="PR1"/>
        <w:rPr>
          <w:lang w:val="fr-CA"/>
        </w:rPr>
      </w:pPr>
      <w:r w:rsidRPr="00A23828">
        <w:rPr>
          <w:lang w:val="fr-CA"/>
        </w:rPr>
        <w:t xml:space="preserve">Séparer les matériaux de déchet pour recyclage conformément à la Section 01 74 21 </w:t>
      </w:r>
      <w:r>
        <w:rPr>
          <w:lang w:val="fr-CA"/>
        </w:rPr>
        <w:t>«</w:t>
      </w:r>
      <w:r w:rsidRPr="5EC4861C">
        <w:rPr>
          <w:lang w:val="fr-CA"/>
        </w:rPr>
        <w:t xml:space="preserve"> </w:t>
      </w:r>
      <w:r w:rsidRPr="00A23828">
        <w:rPr>
          <w:lang w:val="fr-CA"/>
        </w:rPr>
        <w:t>Gestion et élimination des déchets</w:t>
      </w:r>
      <w:r w:rsidRPr="3BE733B2">
        <w:rPr>
          <w:lang w:val="fr-CA"/>
        </w:rPr>
        <w:t xml:space="preserve"> </w:t>
      </w:r>
      <w:r>
        <w:rPr>
          <w:lang w:val="fr-CA"/>
        </w:rPr>
        <w:t>»</w:t>
      </w:r>
      <w:r w:rsidRPr="00BF669B">
        <w:rPr>
          <w:rFonts w:eastAsia="Arial"/>
          <w:lang w:val="fr-CA"/>
        </w:rPr>
        <w:t>.</w:t>
      </w:r>
    </w:p>
    <w:p w14:paraId="40D991E9" w14:textId="77777777" w:rsidR="000D1A9B" w:rsidRPr="00A909A8" w:rsidRDefault="000D1A9B" w:rsidP="004D1E27">
      <w:pPr>
        <w:pStyle w:val="ART"/>
        <w:rPr>
          <w:i/>
          <w:iCs/>
        </w:rPr>
      </w:pPr>
      <w:r w:rsidRPr="00A909A8">
        <w:t xml:space="preserve">WARRANTY </w:t>
      </w:r>
      <w:r w:rsidRPr="00572CE3">
        <w:rPr>
          <w:rFonts w:eastAsia="Arial Bold"/>
        </w:rPr>
        <w:t>[EDIT AS REQUIRED]</w:t>
      </w:r>
    </w:p>
    <w:p w14:paraId="61F5067E" w14:textId="77777777" w:rsidR="000D1A9B" w:rsidRPr="00A909A8" w:rsidRDefault="000D1A9B" w:rsidP="000D1A9B">
      <w:pPr>
        <w:pStyle w:val="PR1"/>
        <w:numPr>
          <w:ilvl w:val="0"/>
          <w:numId w:val="0"/>
        </w:numPr>
        <w:spacing w:before="0"/>
        <w:ind w:left="867"/>
      </w:pPr>
    </w:p>
    <w:p w14:paraId="3778270A" w14:textId="6F786942" w:rsidR="002E5FA4" w:rsidRDefault="002E5FA4" w:rsidP="000D1A9B">
      <w:pPr>
        <w:pStyle w:val="PR1"/>
        <w:spacing w:before="0"/>
        <w:ind w:left="867" w:hanging="578"/>
      </w:pPr>
      <w:r w:rsidRPr="002E5FA4">
        <w:t xml:space="preserve">Substrate warranty: </w:t>
      </w:r>
      <w:r w:rsidR="006E4441">
        <w:t>10</w:t>
      </w:r>
      <w:r w:rsidRPr="002E5FA4">
        <w:t xml:space="preserve"> years against defects in materials and workmanship, as well as for mechanical stability and flatness.</w:t>
      </w:r>
    </w:p>
    <w:p w14:paraId="43F8BEDA" w14:textId="77777777" w:rsidR="006E4441" w:rsidRPr="00F433BE" w:rsidRDefault="006E4441" w:rsidP="006E4441">
      <w:pPr>
        <w:pStyle w:val="PR1"/>
        <w:ind w:left="867" w:hanging="578"/>
      </w:pPr>
      <w:r w:rsidRPr="00F433BE">
        <w:t>Finish Coating Warranty:</w:t>
      </w:r>
    </w:p>
    <w:p w14:paraId="38BE8EA2" w14:textId="77777777" w:rsidR="006E4441" w:rsidRPr="0060219B" w:rsidRDefault="006E4441" w:rsidP="006E4441">
      <w:pPr>
        <w:pStyle w:val="PR2"/>
        <w:spacing w:line="252" w:lineRule="auto"/>
      </w:pPr>
      <w:r w:rsidRPr="00FB4D41">
        <w:rPr>
          <w:color w:val="FF0000"/>
          <w:lang w:val="en-CA"/>
        </w:rPr>
        <w:t>[</w:t>
      </w:r>
      <w:r w:rsidRPr="00FB4D41">
        <w:rPr>
          <w:color w:val="FF0000"/>
          <w:u w:val="single"/>
          <w:lang w:val="en-CA"/>
        </w:rPr>
        <w:t>Powder coated 2605 solid color finish]</w:t>
      </w:r>
      <w:r w:rsidRPr="00FB4D41">
        <w:rPr>
          <w:lang w:val="en-CA"/>
        </w:rPr>
        <w:t xml:space="preserve">: Limited warranty for up to </w:t>
      </w:r>
      <w:r w:rsidRPr="00FB4D41">
        <w:rPr>
          <w:color w:val="EE0000"/>
          <w:lang w:val="en-CA"/>
        </w:rPr>
        <w:t xml:space="preserve">XX years </w:t>
      </w:r>
      <w:r w:rsidRPr="00FB4D41">
        <w:rPr>
          <w:lang w:val="en-CA"/>
        </w:rPr>
        <w:t xml:space="preserve">from the date </w:t>
      </w:r>
      <w:r w:rsidRPr="002A090D">
        <w:rPr>
          <w:lang w:val="en-CA"/>
        </w:rPr>
        <w:t>shown on the warranty registration</w:t>
      </w:r>
      <w:r w:rsidRPr="00FB4D41">
        <w:rPr>
          <w:lang w:val="en-CA"/>
        </w:rPr>
        <w:t xml:space="preserve">, </w:t>
      </w:r>
      <w:r>
        <w:rPr>
          <w:lang w:val="en-CA"/>
        </w:rPr>
        <w:t>subject</w:t>
      </w:r>
      <w:r w:rsidRPr="00FB4D41">
        <w:rPr>
          <w:lang w:val="en-CA"/>
        </w:rPr>
        <w:t xml:space="preserve"> </w:t>
      </w:r>
      <w:r>
        <w:rPr>
          <w:lang w:val="en-CA"/>
        </w:rPr>
        <w:t>to</w:t>
      </w:r>
      <w:r w:rsidRPr="00FB4D41">
        <w:rPr>
          <w:lang w:val="en-CA"/>
        </w:rPr>
        <w:t xml:space="preserve"> proper maintenance</w:t>
      </w:r>
      <w:r>
        <w:rPr>
          <w:lang w:val="en-CA"/>
        </w:rPr>
        <w:t xml:space="preserve"> </w:t>
      </w:r>
      <w:r w:rsidRPr="00FB4D41">
        <w:rPr>
          <w:lang w:val="en-CA"/>
        </w:rPr>
        <w:t>of the material and finish as recommended by the manufacturer.</w:t>
      </w:r>
      <w:r>
        <w:rPr>
          <w:lang w:val="en-CA"/>
        </w:rPr>
        <w:t xml:space="preserve"> </w:t>
      </w:r>
      <w:r w:rsidRPr="004C10DC">
        <w:rPr>
          <w:lang w:val="en-CA"/>
        </w:rPr>
        <w:t xml:space="preserve">The finish is </w:t>
      </w:r>
      <w:r w:rsidRPr="00AF1640">
        <w:t xml:space="preserve">warranted to have the following </w:t>
      </w:r>
      <w:r>
        <w:t>properties</w:t>
      </w:r>
      <w:r w:rsidRPr="0BEA045D">
        <w:t>:</w:t>
      </w:r>
    </w:p>
    <w:p w14:paraId="0172A3BD" w14:textId="77777777" w:rsidR="006E4441" w:rsidRPr="0060219B" w:rsidRDefault="006E4441" w:rsidP="006E4441">
      <w:pPr>
        <w:pStyle w:val="PR3"/>
        <w:spacing w:before="60"/>
        <w:ind w:left="2018" w:hanging="578"/>
      </w:pPr>
      <w:r>
        <w:t xml:space="preserve">Resistance to Cracking and Crazing. </w:t>
      </w:r>
    </w:p>
    <w:p w14:paraId="260036B2" w14:textId="77777777" w:rsidR="006E4441" w:rsidRPr="0060219B" w:rsidRDefault="006E4441" w:rsidP="006E4441">
      <w:pPr>
        <w:pStyle w:val="PR3"/>
        <w:spacing w:before="60"/>
        <w:ind w:left="2018" w:hanging="578"/>
      </w:pPr>
      <w:r>
        <w:t>Resistance to Chalking: The finish will not chalk more than a numerical rating of 8.</w:t>
      </w:r>
    </w:p>
    <w:p w14:paraId="713F0482" w14:textId="77777777" w:rsidR="006E4441" w:rsidRPr="0060219B" w:rsidRDefault="006E4441" w:rsidP="006E4441">
      <w:pPr>
        <w:pStyle w:val="PR3"/>
        <w:spacing w:before="60"/>
        <w:ind w:left="2018" w:hanging="578"/>
      </w:pPr>
      <w:r>
        <w:t>Color stability: No change in the color of the finish exceeding 5 (five) CIE Lab units. CIE illuminant D65</w:t>
      </w:r>
      <w:r w:rsidRPr="002F7C8A">
        <w:t>.</w:t>
      </w:r>
    </w:p>
    <w:p w14:paraId="199CDD43" w14:textId="77777777" w:rsidR="006E4441" w:rsidRPr="0060219B" w:rsidRDefault="006E4441" w:rsidP="006E4441">
      <w:pPr>
        <w:pStyle w:val="PR3"/>
        <w:spacing w:before="60"/>
        <w:ind w:left="2018" w:hanging="578"/>
      </w:pPr>
      <w:r>
        <w:t xml:space="preserve">Gloss Retention: Finish will retain at least 50% of the initial gloss, </w:t>
      </w:r>
    </w:p>
    <w:p w14:paraId="31E1101C" w14:textId="77777777" w:rsidR="006E4441" w:rsidRPr="0060219B" w:rsidRDefault="006E4441" w:rsidP="006E4441">
      <w:pPr>
        <w:pStyle w:val="PR3"/>
        <w:spacing w:before="60"/>
        <w:ind w:left="2018" w:hanging="578"/>
      </w:pPr>
      <w:r>
        <w:t>Adhesion: The finish will not peel at a rate inferior to class 4B according to ASTM D3359.</w:t>
      </w:r>
    </w:p>
    <w:p w14:paraId="2233C190" w14:textId="77777777" w:rsidR="006E4441" w:rsidRPr="0060219B" w:rsidRDefault="006E4441" w:rsidP="006E4441">
      <w:pPr>
        <w:pStyle w:val="PR3"/>
        <w:spacing w:before="60"/>
        <w:ind w:left="2018" w:hanging="578"/>
      </w:pPr>
      <w:r w:rsidRPr="63ED3B98">
        <w:rPr>
          <w:rFonts w:eastAsia="Arial"/>
        </w:rPr>
        <w:t>See Manufacturer Warranty Sheet for full product and finish warranty details</w:t>
      </w:r>
    </w:p>
    <w:p w14:paraId="36957E6A" w14:textId="77777777" w:rsidR="006E4441" w:rsidRPr="00F433BE" w:rsidRDefault="006E4441" w:rsidP="006E4441">
      <w:pPr>
        <w:pStyle w:val="PR2"/>
        <w:numPr>
          <w:ilvl w:val="0"/>
          <w:numId w:val="0"/>
        </w:numPr>
        <w:spacing w:line="252" w:lineRule="auto"/>
        <w:ind w:left="1440"/>
      </w:pPr>
    </w:p>
    <w:p w14:paraId="201F7ED4" w14:textId="77777777" w:rsidR="006E4441" w:rsidRPr="0060219B" w:rsidRDefault="006E4441" w:rsidP="006E4441">
      <w:pPr>
        <w:pStyle w:val="PR2"/>
        <w:spacing w:line="252" w:lineRule="auto"/>
      </w:pPr>
      <w:r w:rsidRPr="00D2397E">
        <w:rPr>
          <w:color w:val="FF0000"/>
          <w:lang w:val="en-CA"/>
        </w:rPr>
        <w:t>[</w:t>
      </w:r>
      <w:r w:rsidRPr="00D2397E">
        <w:rPr>
          <w:color w:val="FF0000"/>
          <w:u w:val="single"/>
          <w:lang w:val="en-CA"/>
        </w:rPr>
        <w:t>Powder coated 2604 solid color finish]</w:t>
      </w:r>
      <w:r w:rsidRPr="00D2397E">
        <w:rPr>
          <w:lang w:val="en-CA"/>
        </w:rPr>
        <w:t xml:space="preserve">: </w:t>
      </w:r>
      <w:r w:rsidRPr="00FB4D41">
        <w:rPr>
          <w:lang w:val="en-CA"/>
        </w:rPr>
        <w:t xml:space="preserve">Limited warranty for up to </w:t>
      </w:r>
      <w:r w:rsidRPr="00FB4D41">
        <w:rPr>
          <w:color w:val="EE0000"/>
          <w:lang w:val="en-CA"/>
        </w:rPr>
        <w:t xml:space="preserve">XX years </w:t>
      </w:r>
      <w:r w:rsidRPr="00FB4D41">
        <w:rPr>
          <w:lang w:val="en-CA"/>
        </w:rPr>
        <w:t xml:space="preserve">from the date </w:t>
      </w:r>
      <w:r w:rsidRPr="002A090D">
        <w:rPr>
          <w:lang w:val="en-CA"/>
        </w:rPr>
        <w:t>shown on the warranty registration</w:t>
      </w:r>
      <w:r w:rsidRPr="00FB4D41">
        <w:rPr>
          <w:lang w:val="en-CA"/>
        </w:rPr>
        <w:t xml:space="preserve">, </w:t>
      </w:r>
      <w:r>
        <w:rPr>
          <w:lang w:val="en-CA"/>
        </w:rPr>
        <w:t>subject</w:t>
      </w:r>
      <w:r w:rsidRPr="00FB4D41">
        <w:rPr>
          <w:lang w:val="en-CA"/>
        </w:rPr>
        <w:t xml:space="preserve"> </w:t>
      </w:r>
      <w:r>
        <w:rPr>
          <w:lang w:val="en-CA"/>
        </w:rPr>
        <w:t>to</w:t>
      </w:r>
      <w:r w:rsidRPr="00FB4D41">
        <w:rPr>
          <w:lang w:val="en-CA"/>
        </w:rPr>
        <w:t xml:space="preserve"> proper maintenance of the material and finish as recommended by the manufacturer.</w:t>
      </w:r>
    </w:p>
    <w:p w14:paraId="73514814" w14:textId="77777777" w:rsidR="006E4441" w:rsidRPr="0060219B" w:rsidRDefault="006E4441" w:rsidP="006E4441">
      <w:pPr>
        <w:pStyle w:val="PR3"/>
        <w:spacing w:before="60"/>
        <w:ind w:left="2018" w:hanging="578"/>
      </w:pPr>
      <w:r>
        <w:t xml:space="preserve">Resistance to Cracking and Crazing. </w:t>
      </w:r>
    </w:p>
    <w:p w14:paraId="104728E5" w14:textId="77777777" w:rsidR="006E4441" w:rsidRPr="0060219B" w:rsidRDefault="006E4441" w:rsidP="006E4441">
      <w:pPr>
        <w:pStyle w:val="PR3"/>
        <w:spacing w:before="60"/>
        <w:ind w:left="2018" w:hanging="578"/>
      </w:pPr>
      <w:r>
        <w:t>Resistance to Chalking: The finish will not chalk more than a numerical rating of 8.</w:t>
      </w:r>
    </w:p>
    <w:p w14:paraId="14F895F6" w14:textId="77777777" w:rsidR="006E4441" w:rsidRPr="0060219B" w:rsidRDefault="006E4441" w:rsidP="006E4441">
      <w:pPr>
        <w:pStyle w:val="PR3"/>
        <w:spacing w:before="60"/>
        <w:ind w:left="2018" w:hanging="578"/>
      </w:pPr>
      <w:r>
        <w:t>Color stability: No change in the color of the finish exceeding 5 (five) CIE Lab units. CIE illuminant D65</w:t>
      </w:r>
      <w:r w:rsidRPr="002F7C8A">
        <w:t>.</w:t>
      </w:r>
    </w:p>
    <w:p w14:paraId="1F9DBDC2" w14:textId="77777777" w:rsidR="006E4441" w:rsidRPr="0060219B" w:rsidRDefault="006E4441" w:rsidP="006E4441">
      <w:pPr>
        <w:pStyle w:val="PR3"/>
        <w:spacing w:before="60"/>
        <w:ind w:left="2018" w:hanging="578"/>
      </w:pPr>
      <w:r>
        <w:t xml:space="preserve">Gloss Retention: Finish will retain at least 30% of the initial gloss, </w:t>
      </w:r>
    </w:p>
    <w:p w14:paraId="01858895" w14:textId="77777777" w:rsidR="006E4441" w:rsidRPr="0060219B" w:rsidRDefault="006E4441" w:rsidP="006E4441">
      <w:pPr>
        <w:pStyle w:val="PR3"/>
        <w:spacing w:before="60"/>
        <w:ind w:left="2018" w:hanging="578"/>
      </w:pPr>
      <w:r>
        <w:t>Adhesion: The finish will not peel at a rate inferior to class 4B according to ASTM D3359.</w:t>
      </w:r>
    </w:p>
    <w:p w14:paraId="7AD56C14" w14:textId="77777777" w:rsidR="006E4441" w:rsidRPr="00D36083" w:rsidRDefault="006E4441" w:rsidP="006E4441">
      <w:pPr>
        <w:pStyle w:val="PR3"/>
        <w:rPr>
          <w:lang w:val="en-CA"/>
        </w:rPr>
      </w:pPr>
      <w:r w:rsidRPr="63ED3B98">
        <w:rPr>
          <w:rFonts w:eastAsia="Arial"/>
        </w:rPr>
        <w:t>See Manufacturer Warranty Sheet for full product and finish warranty details</w:t>
      </w:r>
      <w:r>
        <w:rPr>
          <w:rFonts w:eastAsia="Arial"/>
        </w:rPr>
        <w:t>.</w:t>
      </w:r>
    </w:p>
    <w:p w14:paraId="68A0450F" w14:textId="77777777" w:rsidR="006E4441" w:rsidRPr="0060219B" w:rsidRDefault="006E4441" w:rsidP="006E4441">
      <w:pPr>
        <w:pStyle w:val="PR2"/>
        <w:spacing w:before="240"/>
        <w:ind w:hanging="578"/>
      </w:pPr>
      <w:r w:rsidRPr="167EC28D">
        <w:rPr>
          <w:color w:val="FF0000"/>
        </w:rPr>
        <w:t>[</w:t>
      </w:r>
      <w:r w:rsidRPr="00B4072B">
        <w:rPr>
          <w:color w:val="FF0000"/>
          <w:u w:val="single"/>
        </w:rPr>
        <w:t xml:space="preserve">Liquid </w:t>
      </w:r>
      <w:r>
        <w:rPr>
          <w:color w:val="FF0000"/>
          <w:u w:val="single"/>
        </w:rPr>
        <w:t xml:space="preserve">coated 2604 / </w:t>
      </w:r>
      <w:r w:rsidRPr="00B4072B">
        <w:rPr>
          <w:color w:val="FF0000"/>
          <w:u w:val="single"/>
        </w:rPr>
        <w:t xml:space="preserve">2605 </w:t>
      </w:r>
      <w:r>
        <w:rPr>
          <w:color w:val="FF0000"/>
          <w:u w:val="single"/>
        </w:rPr>
        <w:t>solid color f</w:t>
      </w:r>
      <w:r w:rsidRPr="00D92FA8">
        <w:rPr>
          <w:color w:val="FF0000"/>
          <w:u w:val="single"/>
        </w:rPr>
        <w:t>inish</w:t>
      </w:r>
      <w:r w:rsidRPr="167EC28D">
        <w:rPr>
          <w:color w:val="FF0000"/>
        </w:rPr>
        <w:t>]</w:t>
      </w:r>
      <w:r>
        <w:t xml:space="preserve">: </w:t>
      </w:r>
      <w:r w:rsidRPr="00FB4D41">
        <w:rPr>
          <w:lang w:val="en-CA"/>
        </w:rPr>
        <w:t xml:space="preserve">Limited warranty for up to </w:t>
      </w:r>
      <w:r w:rsidRPr="00FB4D41">
        <w:rPr>
          <w:color w:val="EE0000"/>
          <w:lang w:val="en-CA"/>
        </w:rPr>
        <w:t xml:space="preserve">XX years </w:t>
      </w:r>
      <w:r w:rsidRPr="00FB4D41">
        <w:rPr>
          <w:lang w:val="en-CA"/>
        </w:rPr>
        <w:t xml:space="preserve">from the date </w:t>
      </w:r>
      <w:r w:rsidRPr="002A090D">
        <w:rPr>
          <w:lang w:val="en-CA"/>
        </w:rPr>
        <w:t>shown on the warranty registration</w:t>
      </w:r>
      <w:r w:rsidRPr="00FB4D41">
        <w:rPr>
          <w:lang w:val="en-CA"/>
        </w:rPr>
        <w:t xml:space="preserve">, </w:t>
      </w:r>
      <w:r>
        <w:rPr>
          <w:lang w:val="en-CA"/>
        </w:rPr>
        <w:t>subject to</w:t>
      </w:r>
      <w:r w:rsidRPr="00FB4D41">
        <w:rPr>
          <w:lang w:val="en-CA"/>
        </w:rPr>
        <w:t xml:space="preserve"> proper maintenance of the material and finish as recommended by the manufacturer.</w:t>
      </w:r>
      <w:r>
        <w:t xml:space="preserve"> Finish warranted to have the following properties:</w:t>
      </w:r>
    </w:p>
    <w:p w14:paraId="67863753" w14:textId="77777777" w:rsidR="006E4441" w:rsidRPr="0060219B" w:rsidRDefault="006E4441" w:rsidP="006E4441">
      <w:pPr>
        <w:pStyle w:val="PR3"/>
        <w:spacing w:before="60"/>
        <w:ind w:left="2018" w:hanging="578"/>
      </w:pPr>
      <w:r>
        <w:t xml:space="preserve">Resistance to Cracking and Crazing. </w:t>
      </w:r>
    </w:p>
    <w:p w14:paraId="2305540E" w14:textId="77777777" w:rsidR="006E4441" w:rsidRPr="0060219B" w:rsidRDefault="006E4441" w:rsidP="006E4441">
      <w:pPr>
        <w:pStyle w:val="PR3"/>
        <w:spacing w:before="60"/>
        <w:ind w:left="2018" w:hanging="578"/>
      </w:pPr>
      <w:r>
        <w:t>Resistance to Chalking: The finish will not chalk more than a numerical rating of 8.</w:t>
      </w:r>
    </w:p>
    <w:p w14:paraId="1E765BF4" w14:textId="77777777" w:rsidR="006E4441" w:rsidRPr="0060219B" w:rsidRDefault="006E4441" w:rsidP="006E4441">
      <w:pPr>
        <w:pStyle w:val="PR3"/>
        <w:spacing w:before="60"/>
        <w:ind w:left="2018" w:hanging="578"/>
      </w:pPr>
      <w:r>
        <w:t>Color stability: No change in the color of the finish exceeding 5 (five) CIE Lab units. CIE illuminant D65</w:t>
      </w:r>
      <w:r w:rsidRPr="002F7C8A">
        <w:t>.</w:t>
      </w:r>
    </w:p>
    <w:p w14:paraId="3DB26254" w14:textId="77777777" w:rsidR="006E4441" w:rsidRPr="0060219B" w:rsidRDefault="006E4441" w:rsidP="006E4441">
      <w:pPr>
        <w:pStyle w:val="PR3"/>
        <w:spacing w:before="60"/>
        <w:ind w:left="2018" w:hanging="578"/>
      </w:pPr>
      <w:r>
        <w:lastRenderedPageBreak/>
        <w:t xml:space="preserve">Gloss Retention: Finish will retain at least </w:t>
      </w:r>
      <w:r w:rsidRPr="6D6EE09A">
        <w:rPr>
          <w:color w:val="FF0000"/>
        </w:rPr>
        <w:t>30/50%</w:t>
      </w:r>
      <w:r>
        <w:t xml:space="preserve"> of the initial gloss, </w:t>
      </w:r>
    </w:p>
    <w:p w14:paraId="7F72FD50" w14:textId="77777777" w:rsidR="006E4441" w:rsidRPr="0060219B" w:rsidRDefault="006E4441" w:rsidP="006E4441">
      <w:pPr>
        <w:pStyle w:val="PR3"/>
        <w:spacing w:before="60"/>
        <w:ind w:left="2018" w:hanging="578"/>
      </w:pPr>
      <w:r>
        <w:t>Adhesion: The finish will not peel at a rate inferior to class 4B according to ASTM D3359.</w:t>
      </w:r>
    </w:p>
    <w:p w14:paraId="796CED3B" w14:textId="77777777" w:rsidR="006E4441" w:rsidRPr="0060219B" w:rsidRDefault="006E4441" w:rsidP="006E4441">
      <w:pPr>
        <w:pStyle w:val="PR3"/>
        <w:spacing w:before="60"/>
        <w:ind w:left="2018" w:hanging="578"/>
      </w:pPr>
      <w:r w:rsidRPr="63ED3B98">
        <w:rPr>
          <w:rFonts w:eastAsia="Arial"/>
        </w:rPr>
        <w:t>See Manufacturer Warranty Sheet for full product and finish warranty details</w:t>
      </w:r>
    </w:p>
    <w:p w14:paraId="366CF5FF" w14:textId="77777777" w:rsidR="00501E08" w:rsidRDefault="00501E08" w:rsidP="00501E08">
      <w:pPr>
        <w:pStyle w:val="PR2"/>
        <w:numPr>
          <w:ilvl w:val="0"/>
          <w:numId w:val="0"/>
        </w:numPr>
        <w:ind w:left="288"/>
        <w:rPr>
          <w:rFonts w:eastAsia="Arial"/>
        </w:rPr>
      </w:pPr>
    </w:p>
    <w:p w14:paraId="5F0DF60E" w14:textId="61FA8422" w:rsidR="00501E08" w:rsidRPr="00501E08" w:rsidRDefault="006E4441" w:rsidP="00324F2B">
      <w:pPr>
        <w:pStyle w:val="PR2"/>
        <w:jc w:val="left"/>
      </w:pPr>
      <w:r w:rsidRPr="00501E08">
        <w:rPr>
          <w:rFonts w:eastAsia="Arial"/>
        </w:rPr>
        <w:t>See Manufacturer Warranty Sheet for full product and finish warranty details</w:t>
      </w:r>
      <w:r w:rsidR="00324F2B">
        <w:rPr>
          <w:rFonts w:eastAsia="Arial"/>
        </w:rPr>
        <w:br/>
      </w:r>
    </w:p>
    <w:p w14:paraId="28AA3573" w14:textId="4A1DF049" w:rsidR="002E5FA4" w:rsidRDefault="006E4441" w:rsidP="00501E08">
      <w:pPr>
        <w:pStyle w:val="PR2"/>
      </w:pPr>
      <w:r w:rsidRPr="005268EA">
        <w:rPr>
          <w:rFonts w:eastAsia="Arial"/>
        </w:rPr>
        <w:t xml:space="preserve">Contractor’s Labor Warrantees: </w:t>
      </w:r>
      <w:r w:rsidR="00421035" w:rsidRPr="00421035">
        <w:rPr>
          <w:rFonts w:eastAsia="Arial"/>
        </w:rPr>
        <w:t>Three (3) year warranty on labor, effective from the date shown on the registration form, covering the repair of materials found to be defective.</w:t>
      </w:r>
    </w:p>
    <w:p w14:paraId="58EE75A1" w14:textId="5FFA934D" w:rsidR="000914F0" w:rsidRDefault="000914F0" w:rsidP="00B3408F">
      <w:pPr>
        <w:pStyle w:val="PRT"/>
      </w:pPr>
      <w:r>
        <w:t>PRODUCTS</w:t>
      </w:r>
    </w:p>
    <w:p w14:paraId="4F23934E" w14:textId="77777777" w:rsidR="000914F0" w:rsidRPr="004D1E27" w:rsidRDefault="00886978" w:rsidP="004D1E27">
      <w:pPr>
        <w:pStyle w:val="ART"/>
      </w:pPr>
      <w:r w:rsidRPr="004D1E27">
        <w:t>MANUFACTURER</w:t>
      </w:r>
    </w:p>
    <w:p w14:paraId="22D6EDCE" w14:textId="4E45677D" w:rsidR="00886978" w:rsidRPr="00927794" w:rsidRDefault="00927794" w:rsidP="00927794">
      <w:pPr>
        <w:pStyle w:val="PR1"/>
        <w:numPr>
          <w:ilvl w:val="4"/>
          <w:numId w:val="2"/>
        </w:numPr>
        <w:tabs>
          <w:tab w:val="clear" w:pos="864"/>
        </w:tabs>
        <w:rPr>
          <w:lang w:val="fr-CA"/>
        </w:rPr>
      </w:pPr>
      <w:r w:rsidRPr="00927794">
        <w:rPr>
          <w:lang w:val="fr-CA"/>
        </w:rPr>
        <w:t xml:space="preserve">Maibec Inc., 984 5e Rue #202, Levis, Quebec Canada G6W 5M6.  </w:t>
      </w:r>
      <w:hyperlink r:id="rId13" w:history="1">
        <w:r w:rsidRPr="00927794">
          <w:rPr>
            <w:rStyle w:val="Lienhypertexte"/>
            <w:lang w:val="fr-CA"/>
          </w:rPr>
          <w:t>www.MAIBEC.com</w:t>
        </w:r>
      </w:hyperlink>
    </w:p>
    <w:p w14:paraId="2A6DC2D7" w14:textId="0694EBB4" w:rsidR="00886978" w:rsidRPr="00272D10" w:rsidRDefault="00886978" w:rsidP="004D1E27">
      <w:pPr>
        <w:pStyle w:val="ART"/>
      </w:pPr>
      <w:r>
        <w:t>MATERIAL</w:t>
      </w:r>
    </w:p>
    <w:p w14:paraId="4FD88520" w14:textId="072F6173" w:rsidR="00E67489" w:rsidRPr="005A030C" w:rsidRDefault="002F44CB" w:rsidP="00FB5B8B">
      <w:pPr>
        <w:pStyle w:val="PR1"/>
        <w:numPr>
          <w:ilvl w:val="4"/>
          <w:numId w:val="23"/>
        </w:numPr>
      </w:pPr>
      <w:r w:rsidRPr="002F44CB">
        <w:t>Aluminum plate: 5052-H32 alloy complying with ASTM B209 standard</w:t>
      </w:r>
      <w:r>
        <w:t>.</w:t>
      </w:r>
    </w:p>
    <w:p w14:paraId="7E948564" w14:textId="2BEDE637" w:rsidR="00E26598" w:rsidRPr="00F532E9" w:rsidRDefault="00E26598" w:rsidP="004D1E27">
      <w:pPr>
        <w:pStyle w:val="ART"/>
      </w:pPr>
      <w:r w:rsidRPr="00F532E9">
        <w:t xml:space="preserve">ALUMINUM </w:t>
      </w:r>
      <w:r w:rsidR="002F44CB">
        <w:t>CLADDING</w:t>
      </w:r>
      <w:r w:rsidRPr="00F532E9">
        <w:t xml:space="preserve"> </w:t>
      </w:r>
      <w:r w:rsidRPr="002F44CB">
        <w:rPr>
          <w:color w:val="FF0000"/>
        </w:rPr>
        <w:t xml:space="preserve">[AND SOFFIT] PLANKS </w:t>
      </w:r>
      <w:r w:rsidRPr="002F44CB">
        <w:rPr>
          <w:rFonts w:eastAsia="Arial Bold"/>
          <w:bCs/>
          <w:caps/>
          <w:color w:val="FF0000"/>
        </w:rPr>
        <w:t>[EDIT AS REQUIRED]</w:t>
      </w:r>
    </w:p>
    <w:p w14:paraId="22CE38C7" w14:textId="77777777" w:rsidR="00E26598" w:rsidRPr="007F33B6" w:rsidRDefault="00E26598" w:rsidP="00E26598">
      <w:pPr>
        <w:pStyle w:val="PR1"/>
      </w:pPr>
      <w:r>
        <w:t>General: Provide as recommended by siding manufacturer for building configuration.</w:t>
      </w:r>
    </w:p>
    <w:p w14:paraId="5C64F00D" w14:textId="77777777" w:rsidR="00E26598" w:rsidRDefault="00E26598" w:rsidP="00E26598">
      <w:pPr>
        <w:pStyle w:val="NOTE"/>
        <w:pBdr>
          <w:top w:val="single" w:sz="4" w:space="4" w:color="1F4E79"/>
          <w:left w:val="single" w:sz="4" w:space="4" w:color="1F4E79"/>
          <w:bottom w:val="single" w:sz="4" w:space="4" w:color="1F4E79"/>
          <w:right w:val="single" w:sz="4" w:space="4" w:color="1F4E79"/>
        </w:pBdr>
      </w:pPr>
      <w:r>
        <w:t xml:space="preserve">SPECIFIER NOTE: </w:t>
      </w:r>
    </w:p>
    <w:p w14:paraId="275A00AF" w14:textId="77777777" w:rsidR="00E26598" w:rsidRPr="005B1264" w:rsidRDefault="00E26598" w:rsidP="00E26598">
      <w:pPr>
        <w:pStyle w:val="NOTE"/>
        <w:pBdr>
          <w:top w:val="single" w:sz="4" w:space="4" w:color="1F4E79"/>
          <w:left w:val="single" w:sz="4" w:space="4" w:color="1F4E79"/>
          <w:bottom w:val="single" w:sz="4" w:space="4" w:color="1F4E79"/>
          <w:right w:val="single" w:sz="4" w:space="4" w:color="1F4E79"/>
        </w:pBdr>
        <w:spacing w:before="0"/>
        <w:rPr>
          <w:color w:val="1F4E79"/>
        </w:rPr>
      </w:pPr>
      <w:r>
        <w:t>Select the desired profile specific to the project and delete the other indicated profiles.  Where more than one profile or size is selected coordinate with drawings for clarity.  Not all profiles are available in all exposed face dimensions. Select accordingly.</w:t>
      </w:r>
    </w:p>
    <w:p w14:paraId="4F5E849A" w14:textId="46CA820B" w:rsidR="00057245" w:rsidRPr="00057245" w:rsidRDefault="00057245" w:rsidP="00057245">
      <w:pPr>
        <w:pStyle w:val="PR1"/>
        <w:rPr>
          <w:color w:val="FF0000"/>
        </w:rPr>
      </w:pPr>
      <w:r w:rsidRPr="00057245">
        <w:rPr>
          <w:color w:val="FF0000"/>
          <w:lang w:val="fr-CA"/>
        </w:rPr>
        <w:t>MAP-12 Profile</w:t>
      </w:r>
    </w:p>
    <w:p w14:paraId="1B82E9ED" w14:textId="61EBCA8B" w:rsidR="00E26598" w:rsidRPr="00BA56EA" w:rsidRDefault="009477CB" w:rsidP="00E26598">
      <w:pPr>
        <w:pStyle w:val="PR2"/>
        <w:rPr>
          <w:color w:val="FF0000"/>
        </w:rPr>
      </w:pPr>
      <w:r w:rsidRPr="00BA56EA">
        <w:rPr>
          <w:color w:val="FF0000"/>
        </w:rPr>
        <w:t>MA</w:t>
      </w:r>
      <w:r w:rsidR="00057245">
        <w:rPr>
          <w:color w:val="FF0000"/>
        </w:rPr>
        <w:t>P</w:t>
      </w:r>
      <w:r w:rsidRPr="00BA56EA">
        <w:rPr>
          <w:color w:val="FF0000"/>
        </w:rPr>
        <w:t xml:space="preserve">-12; Exposed face: 12 inches (304.8 mm) </w:t>
      </w:r>
    </w:p>
    <w:p w14:paraId="2590DFAD" w14:textId="35FD9D3C" w:rsidR="009477CB" w:rsidRPr="00BA56EA" w:rsidRDefault="00E553A7" w:rsidP="009477CB">
      <w:pPr>
        <w:pStyle w:val="PR3"/>
        <w:rPr>
          <w:color w:val="FF0000"/>
        </w:rPr>
      </w:pPr>
      <w:r w:rsidRPr="00BA56EA">
        <w:rPr>
          <w:color w:val="FF0000"/>
        </w:rPr>
        <w:t>Minimum metal thickness: 0.078 inch (2 mm)</w:t>
      </w:r>
    </w:p>
    <w:p w14:paraId="0854E592" w14:textId="7CC4CAB6" w:rsidR="00E26598" w:rsidRPr="002D43C6" w:rsidRDefault="002D43C6" w:rsidP="002D43C6">
      <w:pPr>
        <w:pStyle w:val="PR3"/>
        <w:rPr>
          <w:color w:val="FF0000"/>
        </w:rPr>
      </w:pPr>
      <w:r>
        <w:rPr>
          <w:color w:val="FF0000"/>
        </w:rPr>
        <w:t>Plank length</w:t>
      </w:r>
      <w:r w:rsidR="00BA56EA" w:rsidRPr="002D43C6">
        <w:rPr>
          <w:color w:val="FF0000"/>
          <w:lang w:val="fr-CA"/>
        </w:rPr>
        <w:t xml:space="preserve">: </w:t>
      </w:r>
      <w:r w:rsidR="00BA56EA" w:rsidRPr="002D43C6">
        <w:rPr>
          <w:rFonts w:eastAsia="Arial Bold"/>
          <w:bCs/>
          <w:caps/>
          <w:color w:val="FF0000"/>
          <w:lang w:val="fr-CA"/>
        </w:rPr>
        <w:t>[</w:t>
      </w:r>
      <w:r w:rsidR="00BA56EA" w:rsidRPr="002D43C6">
        <w:rPr>
          <w:color w:val="FF0000"/>
          <w:lang w:val="fr-CA"/>
        </w:rPr>
        <w:t xml:space="preserve">143 </w:t>
      </w:r>
      <w:proofErr w:type="spellStart"/>
      <w:r>
        <w:rPr>
          <w:color w:val="FF0000"/>
          <w:lang w:val="fr-CA"/>
        </w:rPr>
        <w:t>inches</w:t>
      </w:r>
      <w:proofErr w:type="spellEnd"/>
      <w:r w:rsidR="00BA56EA" w:rsidRPr="002D43C6">
        <w:rPr>
          <w:color w:val="FF0000"/>
          <w:lang w:val="fr-CA"/>
        </w:rPr>
        <w:t xml:space="preserve"> (3 632,2 mm)</w:t>
      </w:r>
      <w:r w:rsidR="00BA56EA" w:rsidRPr="002D43C6">
        <w:rPr>
          <w:rFonts w:eastAsia="Arial Bold"/>
          <w:bCs/>
          <w:caps/>
          <w:color w:val="FF0000"/>
          <w:lang w:val="fr-CA"/>
        </w:rPr>
        <w:t>]</w:t>
      </w:r>
    </w:p>
    <w:p w14:paraId="0153CB01" w14:textId="4ABDFCB3" w:rsidR="00EC3951" w:rsidRPr="001E6D88" w:rsidRDefault="00EC3951" w:rsidP="00EC3951">
      <w:pPr>
        <w:pStyle w:val="PR1"/>
        <w:rPr>
          <w:color w:val="FF0000"/>
        </w:rPr>
      </w:pPr>
      <w:r w:rsidRPr="001E6D88">
        <w:rPr>
          <w:color w:val="FF0000"/>
        </w:rPr>
        <w:t>M</w:t>
      </w:r>
      <w:r w:rsidRPr="001E6D88">
        <w:rPr>
          <w:color w:val="FF0000"/>
          <w:lang w:val="fr-CA"/>
        </w:rPr>
        <w:t>AP-16 Profile</w:t>
      </w:r>
    </w:p>
    <w:p w14:paraId="069F903A" w14:textId="6F6E4062" w:rsidR="00EC3951" w:rsidRPr="00BA56EA" w:rsidRDefault="00EC3951" w:rsidP="00EC3951">
      <w:pPr>
        <w:pStyle w:val="PR2"/>
        <w:rPr>
          <w:color w:val="FF0000"/>
        </w:rPr>
      </w:pPr>
      <w:r w:rsidRPr="00BA56EA">
        <w:rPr>
          <w:color w:val="FF0000"/>
        </w:rPr>
        <w:t>MA</w:t>
      </w:r>
      <w:r>
        <w:rPr>
          <w:color w:val="FF0000"/>
        </w:rPr>
        <w:t>P</w:t>
      </w:r>
      <w:r w:rsidRPr="00BA56EA">
        <w:rPr>
          <w:color w:val="FF0000"/>
        </w:rPr>
        <w:t>-12; Exposed face: 1</w:t>
      </w:r>
      <w:r>
        <w:rPr>
          <w:color w:val="FF0000"/>
        </w:rPr>
        <w:t>6</w:t>
      </w:r>
      <w:r w:rsidRPr="00BA56EA">
        <w:rPr>
          <w:color w:val="FF0000"/>
        </w:rPr>
        <w:t xml:space="preserve"> inches (</w:t>
      </w:r>
      <w:r>
        <w:rPr>
          <w:color w:val="FF0000"/>
        </w:rPr>
        <w:t>406,4</w:t>
      </w:r>
      <w:r w:rsidRPr="00BA56EA">
        <w:rPr>
          <w:color w:val="FF0000"/>
        </w:rPr>
        <w:t xml:space="preserve"> mm) </w:t>
      </w:r>
    </w:p>
    <w:p w14:paraId="326CB0A7" w14:textId="77777777" w:rsidR="00EC3951" w:rsidRDefault="00EC3951" w:rsidP="00EC3951">
      <w:pPr>
        <w:pStyle w:val="PR3"/>
        <w:rPr>
          <w:color w:val="FF0000"/>
        </w:rPr>
      </w:pPr>
      <w:r w:rsidRPr="00BA56EA">
        <w:rPr>
          <w:color w:val="FF0000"/>
        </w:rPr>
        <w:t>Minimum metal thickness: 0.078 inch (2 mm)</w:t>
      </w:r>
    </w:p>
    <w:p w14:paraId="709CE76B" w14:textId="156F6432" w:rsidR="002D43C6" w:rsidRPr="00BA56EA" w:rsidRDefault="002D43C6" w:rsidP="00EC3951">
      <w:pPr>
        <w:pStyle w:val="PR3"/>
        <w:rPr>
          <w:color w:val="FF0000"/>
        </w:rPr>
      </w:pPr>
      <w:r>
        <w:rPr>
          <w:color w:val="FF0000"/>
        </w:rPr>
        <w:t xml:space="preserve">Plank </w:t>
      </w:r>
      <w:r w:rsidR="001E6D88">
        <w:rPr>
          <w:color w:val="FF0000"/>
        </w:rPr>
        <w:t>length:</w:t>
      </w:r>
      <w:r>
        <w:rPr>
          <w:color w:val="FF0000"/>
        </w:rPr>
        <w:t xml:space="preserve"> Plank length</w:t>
      </w:r>
      <w:r w:rsidRPr="002D43C6">
        <w:rPr>
          <w:color w:val="FF0000"/>
          <w:lang w:val="en-CA"/>
        </w:rPr>
        <w:t xml:space="preserve">: </w:t>
      </w:r>
      <w:r w:rsidRPr="002D43C6">
        <w:rPr>
          <w:rFonts w:eastAsia="Arial Bold"/>
          <w:bCs/>
          <w:caps/>
          <w:color w:val="FF0000"/>
          <w:lang w:val="en-CA"/>
        </w:rPr>
        <w:t>[</w:t>
      </w:r>
      <w:r w:rsidRPr="002D43C6">
        <w:rPr>
          <w:color w:val="FF0000"/>
          <w:lang w:val="en-CA"/>
        </w:rPr>
        <w:t>143 inches (3 632,2 mm)</w:t>
      </w:r>
      <w:r w:rsidRPr="002D43C6">
        <w:rPr>
          <w:rFonts w:eastAsia="Arial Bold"/>
          <w:bCs/>
          <w:caps/>
          <w:color w:val="FF0000"/>
          <w:lang w:val="en-CA"/>
        </w:rPr>
        <w:t>]</w:t>
      </w:r>
    </w:p>
    <w:p w14:paraId="77E17F6E" w14:textId="24BF481A" w:rsidR="00E43E75" w:rsidRPr="001E6D88" w:rsidRDefault="00E43E75" w:rsidP="00F532E9">
      <w:pPr>
        <w:pStyle w:val="PR1"/>
        <w:numPr>
          <w:ilvl w:val="4"/>
          <w:numId w:val="2"/>
        </w:numPr>
        <w:spacing w:before="120"/>
        <w:rPr>
          <w:lang w:val="en-CA"/>
        </w:rPr>
      </w:pPr>
      <w:r w:rsidRPr="001E6D88">
        <w:rPr>
          <w:lang w:val="en-CA"/>
        </w:rPr>
        <w:t xml:space="preserve">Acceptable Materials: </w:t>
      </w:r>
      <w:r w:rsidR="001E6D88" w:rsidRPr="001E6D88">
        <w:rPr>
          <w:lang w:val="en-CA"/>
        </w:rPr>
        <w:t xml:space="preserve">All folded aluminum board profiles are complete with a set of </w:t>
      </w:r>
      <w:proofErr w:type="gramStart"/>
      <w:r w:rsidR="001E6D88" w:rsidRPr="001E6D88">
        <w:rPr>
          <w:lang w:val="en-CA"/>
        </w:rPr>
        <w:t>1“ (</w:t>
      </w:r>
      <w:proofErr w:type="gramEnd"/>
      <w:r w:rsidR="001E6D88" w:rsidRPr="001E6D88">
        <w:rPr>
          <w:lang w:val="en-CA"/>
        </w:rPr>
        <w:t>25mm) x 0.187” (4.7mm) factory-punched slotted screw holes, repeated every 2” (51mm)</w:t>
      </w:r>
    </w:p>
    <w:p w14:paraId="20E2A011" w14:textId="77777777" w:rsidR="00E43E75" w:rsidRPr="008B0F08" w:rsidRDefault="00E43E75" w:rsidP="00E43E75">
      <w:pPr>
        <w:pStyle w:val="PR1"/>
        <w:numPr>
          <w:ilvl w:val="4"/>
          <w:numId w:val="8"/>
        </w:numPr>
        <w:spacing w:before="120"/>
        <w:ind w:left="867" w:hanging="578"/>
      </w:pPr>
      <w:r w:rsidRPr="008B0F08">
        <w:t>Substitutions: Not Permitted.</w:t>
      </w:r>
    </w:p>
    <w:p w14:paraId="31235E74" w14:textId="77777777" w:rsidR="00E43E75" w:rsidRPr="008B0F08" w:rsidRDefault="00E43E75" w:rsidP="00E43E75">
      <w:pPr>
        <w:pStyle w:val="PR1"/>
        <w:numPr>
          <w:ilvl w:val="4"/>
          <w:numId w:val="8"/>
        </w:numPr>
        <w:spacing w:before="120"/>
        <w:ind w:left="867" w:hanging="578"/>
      </w:pPr>
      <w:r w:rsidRPr="008B0F08">
        <w:t xml:space="preserve">Requests for substitutions will be considered in accordance with the guidelines outlined in Section </w:t>
      </w:r>
      <w:r w:rsidRPr="008B0F08">
        <w:br/>
        <w:t>01 60 00 “Product requirements”.</w:t>
      </w:r>
    </w:p>
    <w:p w14:paraId="34EB5D69" w14:textId="77777777" w:rsidR="00E43E75" w:rsidRDefault="00E43E75" w:rsidP="004D1E27">
      <w:pPr>
        <w:pStyle w:val="ART"/>
      </w:pPr>
      <w:r>
        <w:t xml:space="preserve">ACCESSORIES </w:t>
      </w:r>
      <w:r w:rsidRPr="00BC5F07">
        <w:rPr>
          <w:rFonts w:eastAsia="Arial Bold"/>
        </w:rPr>
        <w:t>[EDIT AS REQUIRED]</w:t>
      </w:r>
      <w:r>
        <w:rPr>
          <w:rFonts w:eastAsia="Arial Bold"/>
        </w:rPr>
        <w:t xml:space="preserve"> </w:t>
      </w:r>
    </w:p>
    <w:p w14:paraId="446B53BF" w14:textId="77777777" w:rsidR="00E43E75" w:rsidRDefault="00E43E75" w:rsidP="00E43E75">
      <w:pPr>
        <w:pStyle w:val="PR1"/>
        <w:ind w:left="867" w:hanging="578"/>
      </w:pPr>
      <w:r>
        <w:t>General: Provide as recommended by siding manufacturer for building configuration.</w:t>
      </w:r>
    </w:p>
    <w:p w14:paraId="6E4F9172" w14:textId="765F9196" w:rsidR="00AE28E0" w:rsidRDefault="00AE28E0" w:rsidP="00E43E75">
      <w:pPr>
        <w:pStyle w:val="PR1"/>
        <w:ind w:left="867" w:hanging="578"/>
      </w:pPr>
      <w:r w:rsidRPr="00AE28E0">
        <w:t>Flashings: Provide aluminum flashings conforming to Section 07 62 00 “Sheet Metal Flashings and Trim” at sills, window and door heads and where indicated.</w:t>
      </w:r>
    </w:p>
    <w:p w14:paraId="508705E0" w14:textId="00D516DF" w:rsidR="008A4A0A" w:rsidRDefault="008A4A0A" w:rsidP="008A4A0A">
      <w:pPr>
        <w:pStyle w:val="PR1"/>
      </w:pPr>
      <w:r w:rsidRPr="008A4A0A">
        <w:lastRenderedPageBreak/>
        <w:t>Fasteners: 1-1/2 inch (38 mm) long #8 stainless steel screws or other types with corrosion resistance appropriate for substrate application and environmental conditions and exposure, supplied by other manufacturers.</w:t>
      </w:r>
    </w:p>
    <w:p w14:paraId="624906CD" w14:textId="5866DB9E" w:rsidR="008A4A0A" w:rsidRDefault="00977C0C" w:rsidP="008A4A0A">
      <w:pPr>
        <w:pStyle w:val="PR2"/>
        <w:rPr>
          <w:lang w:val="fr-CA"/>
        </w:rPr>
      </w:pPr>
      <w:r w:rsidRPr="009138E5">
        <w:rPr>
          <w:lang w:val="fr-CA"/>
        </w:rPr>
        <w:t>Les attaches à clip ne sont pas acceptables</w:t>
      </w:r>
      <w:r>
        <w:rPr>
          <w:lang w:val="fr-CA"/>
        </w:rPr>
        <w:t>.</w:t>
      </w:r>
    </w:p>
    <w:p w14:paraId="24316D2A" w14:textId="22A99AF2" w:rsidR="00977C0C" w:rsidRDefault="00A57193" w:rsidP="00977C0C">
      <w:pPr>
        <w:pStyle w:val="ART"/>
        <w:rPr>
          <w:color w:val="FF0000"/>
        </w:rPr>
      </w:pPr>
      <w:r w:rsidRPr="00A57193">
        <w:rPr>
          <w:bCs/>
        </w:rPr>
        <w:t xml:space="preserve">FINISHES </w:t>
      </w:r>
      <w:r w:rsidRPr="00A57193">
        <w:rPr>
          <w:color w:val="FF0000"/>
        </w:rPr>
        <w:t>[EDIT AS REQUIRED]</w:t>
      </w:r>
    </w:p>
    <w:p w14:paraId="6BC66C70" w14:textId="77777777" w:rsidR="001021F5" w:rsidRPr="001021F5" w:rsidRDefault="001021F5" w:rsidP="001021F5">
      <w:pPr>
        <w:pStyle w:val="PR1"/>
        <w:rPr>
          <w:color w:val="FF0000"/>
          <w:lang w:val="fr-CA"/>
        </w:rPr>
      </w:pPr>
      <w:r w:rsidRPr="001021F5">
        <w:rPr>
          <w:color w:val="FF0000"/>
        </w:rPr>
        <w:t>[Solid Color Finish]</w:t>
      </w:r>
      <w:r w:rsidRPr="001021F5">
        <w:rPr>
          <w:color w:val="FF0000"/>
          <w:lang w:val="fr-CA"/>
        </w:rPr>
        <w:t> </w:t>
      </w:r>
    </w:p>
    <w:p w14:paraId="363AEABE" w14:textId="77777777" w:rsidR="001021F5" w:rsidRPr="002E1AAC" w:rsidRDefault="001021F5" w:rsidP="001021F5">
      <w:pPr>
        <w:pStyle w:val="PR2"/>
        <w:rPr>
          <w:color w:val="FF0000"/>
          <w:lang w:val="en-CA"/>
        </w:rPr>
      </w:pPr>
      <w:r w:rsidRPr="002E1AAC">
        <w:rPr>
          <w:color w:val="FF0000"/>
          <w:lang w:val="en-CA"/>
        </w:rPr>
        <w:t>Powder-coat finish: AAMA 2605 compliant.  </w:t>
      </w:r>
    </w:p>
    <w:p w14:paraId="0D4C3DCA" w14:textId="021DBD16" w:rsidR="001021F5" w:rsidRPr="002E1AAC" w:rsidRDefault="001021F5" w:rsidP="001021F5">
      <w:pPr>
        <w:pStyle w:val="PR2"/>
        <w:rPr>
          <w:color w:val="FF0000"/>
          <w:lang w:val="en-CA"/>
        </w:rPr>
      </w:pPr>
      <w:r w:rsidRPr="002E1AAC">
        <w:rPr>
          <w:color w:val="FF0000"/>
          <w:lang w:val="en-CA"/>
        </w:rPr>
        <w:t>Color according to color reference XXXXXXX from [AkzoNobel] [Tiger] [IFS] [PPG]</w:t>
      </w:r>
    </w:p>
    <w:p w14:paraId="446890FB" w14:textId="77777777" w:rsidR="001021F5" w:rsidRPr="001021F5" w:rsidRDefault="001021F5" w:rsidP="001021F5">
      <w:pPr>
        <w:pStyle w:val="PR1"/>
        <w:rPr>
          <w:color w:val="FF0000"/>
          <w:lang w:val="fr-CA"/>
        </w:rPr>
      </w:pPr>
      <w:r w:rsidRPr="001021F5">
        <w:rPr>
          <w:color w:val="FF0000"/>
        </w:rPr>
        <w:t>[Solid Color Finish]</w:t>
      </w:r>
      <w:r w:rsidRPr="001021F5">
        <w:rPr>
          <w:color w:val="FF0000"/>
          <w:lang w:val="fr-CA"/>
        </w:rPr>
        <w:t> </w:t>
      </w:r>
    </w:p>
    <w:p w14:paraId="7A8ECBE4" w14:textId="77777777" w:rsidR="001021F5" w:rsidRPr="002E1AAC" w:rsidRDefault="001021F5" w:rsidP="001021F5">
      <w:pPr>
        <w:pStyle w:val="PR2"/>
        <w:rPr>
          <w:color w:val="FF0000"/>
          <w:lang w:val="en-CA"/>
        </w:rPr>
      </w:pPr>
      <w:r w:rsidRPr="002E1AAC">
        <w:rPr>
          <w:color w:val="FF0000"/>
          <w:lang w:val="en-CA"/>
        </w:rPr>
        <w:t>Powder-coat finish: AAMA 2604 compliant.  </w:t>
      </w:r>
    </w:p>
    <w:p w14:paraId="5330DA72" w14:textId="77777777" w:rsidR="001021F5" w:rsidRPr="002E1AAC" w:rsidRDefault="001021F5" w:rsidP="001021F5">
      <w:pPr>
        <w:pStyle w:val="PR2"/>
        <w:rPr>
          <w:color w:val="FF0000"/>
          <w:lang w:val="en-CA"/>
        </w:rPr>
      </w:pPr>
      <w:r w:rsidRPr="002E1AAC">
        <w:rPr>
          <w:color w:val="FF0000"/>
          <w:lang w:val="en-CA"/>
        </w:rPr>
        <w:t>Color according to color reference XXXXXXX from [AkzoNobel] [Tiger] [IFS] [PPG]</w:t>
      </w:r>
    </w:p>
    <w:p w14:paraId="6DB5F0FE" w14:textId="77777777" w:rsidR="002E1AAC" w:rsidRPr="002E1AAC" w:rsidRDefault="002E1AAC" w:rsidP="002E1AAC">
      <w:pPr>
        <w:pStyle w:val="PR1"/>
        <w:rPr>
          <w:color w:val="FF0000"/>
          <w:lang w:val="fr-CA"/>
        </w:rPr>
      </w:pPr>
      <w:r w:rsidRPr="002E1AAC">
        <w:rPr>
          <w:color w:val="FF0000"/>
        </w:rPr>
        <w:t>Solid Color Finish]</w:t>
      </w:r>
      <w:r w:rsidRPr="002E1AAC">
        <w:rPr>
          <w:color w:val="FF0000"/>
          <w:lang w:val="fr-CA"/>
        </w:rPr>
        <w:t> </w:t>
      </w:r>
    </w:p>
    <w:p w14:paraId="77EB2AD2" w14:textId="77777777" w:rsidR="002E1AAC" w:rsidRPr="002E1AAC" w:rsidRDefault="002E1AAC" w:rsidP="002E1AAC">
      <w:pPr>
        <w:pStyle w:val="PR2"/>
        <w:rPr>
          <w:color w:val="FF0000"/>
          <w:lang w:val="en-CA"/>
        </w:rPr>
      </w:pPr>
      <w:r w:rsidRPr="002E1AAC">
        <w:rPr>
          <w:color w:val="FF0000"/>
        </w:rPr>
        <w:t>Liquid-coat finish: [AAMA 2605] [AAMA 2604] compliant.</w:t>
      </w:r>
      <w:r w:rsidRPr="002E1AAC">
        <w:rPr>
          <w:color w:val="FF0000"/>
          <w:lang w:val="en-CA"/>
        </w:rPr>
        <w:t> </w:t>
      </w:r>
    </w:p>
    <w:p w14:paraId="13D69F85" w14:textId="77777777" w:rsidR="002E1AAC" w:rsidRPr="002E1AAC" w:rsidRDefault="002E1AAC" w:rsidP="002E1AAC">
      <w:pPr>
        <w:pStyle w:val="PR2"/>
        <w:rPr>
          <w:color w:val="FF0000"/>
          <w:lang w:val="en-CA"/>
        </w:rPr>
      </w:pPr>
      <w:r w:rsidRPr="002E1AAC">
        <w:rPr>
          <w:color w:val="FF0000"/>
          <w:lang w:val="en-CA"/>
        </w:rPr>
        <w:t>Color according to color reference XXXXXXX from [PAINT MANUFACTURER</w:t>
      </w:r>
      <w:r w:rsidRPr="002E1AAC">
        <w:rPr>
          <w:color w:val="FF0000"/>
        </w:rPr>
        <w:t>].</w:t>
      </w:r>
      <w:r w:rsidRPr="002E1AAC">
        <w:rPr>
          <w:color w:val="FF0000"/>
          <w:lang w:val="en-CA"/>
        </w:rPr>
        <w:t> </w:t>
      </w:r>
    </w:p>
    <w:p w14:paraId="6F68E3C0" w14:textId="1A35E12B" w:rsidR="001021F5" w:rsidRPr="001021F5" w:rsidRDefault="002E1AAC" w:rsidP="001021F5">
      <w:pPr>
        <w:pStyle w:val="PR1"/>
        <w:rPr>
          <w:lang w:val="en-CA"/>
        </w:rPr>
      </w:pPr>
      <w:r w:rsidRPr="002E1AAC">
        <w:t>Flashing: Provide aluminum flashing complying with Section 07 62 00 "Sheet Metal Flashing and Trim" at sill, window and door heads and where indicated. </w:t>
      </w:r>
    </w:p>
    <w:p w14:paraId="79873286" w14:textId="77777777" w:rsidR="00A57193" w:rsidRPr="00A57193" w:rsidRDefault="00A57193" w:rsidP="002E1AAC">
      <w:pPr>
        <w:pStyle w:val="PR1"/>
        <w:numPr>
          <w:ilvl w:val="0"/>
          <w:numId w:val="0"/>
        </w:numPr>
        <w:ind w:left="864"/>
      </w:pPr>
    </w:p>
    <w:p w14:paraId="7B35FF40" w14:textId="2F755E05" w:rsidR="00262EBE" w:rsidRPr="001021F5" w:rsidRDefault="00262EBE" w:rsidP="00E04784">
      <w:pPr>
        <w:pStyle w:val="PR1"/>
        <w:numPr>
          <w:ilvl w:val="0"/>
          <w:numId w:val="0"/>
        </w:numPr>
        <w:spacing w:before="120"/>
        <w:ind w:left="864" w:hanging="576"/>
        <w:rPr>
          <w:lang w:val="en-CA"/>
        </w:rPr>
      </w:pPr>
    </w:p>
    <w:p w14:paraId="22932DFE" w14:textId="21CE69B2" w:rsidR="007434BF" w:rsidRPr="00F83FFF" w:rsidRDefault="00CE3627" w:rsidP="00B3408F">
      <w:pPr>
        <w:pStyle w:val="PRT"/>
      </w:pPr>
      <w:r w:rsidRPr="00F83FFF">
        <w:t>EXECUTION</w:t>
      </w:r>
    </w:p>
    <w:p w14:paraId="3C3ED16E" w14:textId="77777777" w:rsidR="007E488C" w:rsidRDefault="007E488C" w:rsidP="004D1E27">
      <w:pPr>
        <w:pStyle w:val="ART"/>
      </w:pPr>
      <w:r>
        <w:t>EXAMINATION</w:t>
      </w:r>
    </w:p>
    <w:p w14:paraId="69AF1F8F" w14:textId="3CB69726" w:rsidR="007E488C" w:rsidRDefault="004E03A0" w:rsidP="007E488C">
      <w:pPr>
        <w:pStyle w:val="PR1"/>
        <w:numPr>
          <w:ilvl w:val="4"/>
          <w:numId w:val="8"/>
        </w:numPr>
      </w:pPr>
      <w:r w:rsidRPr="004E03A0">
        <w:tab/>
        <w:t>Examine substrates for compliance with installation tolerances and other conditions affecting the performance of aluminum cladding [and soffit] and related accessories.</w:t>
      </w:r>
    </w:p>
    <w:p w14:paraId="0AAEAF19" w14:textId="12F82D4B" w:rsidR="003903BF" w:rsidRPr="004D610C" w:rsidRDefault="002A4B89" w:rsidP="007E488C">
      <w:pPr>
        <w:pStyle w:val="PR1"/>
        <w:numPr>
          <w:ilvl w:val="4"/>
          <w:numId w:val="8"/>
        </w:numPr>
        <w:rPr>
          <w:lang w:val="en-CA"/>
        </w:rPr>
      </w:pPr>
      <w:r w:rsidRPr="004D610C">
        <w:rPr>
          <w:lang w:val="en-CA"/>
        </w:rPr>
        <w:t>Install only when unsatisfactory conditions have been corrected</w:t>
      </w:r>
      <w:r w:rsidR="003903BF" w:rsidRPr="004D610C">
        <w:rPr>
          <w:lang w:val="en-CA"/>
        </w:rPr>
        <w:t>.</w:t>
      </w:r>
    </w:p>
    <w:p w14:paraId="7E5AA802" w14:textId="77777777" w:rsidR="007E488C" w:rsidRPr="00272D10" w:rsidRDefault="007E488C" w:rsidP="004D1E27">
      <w:pPr>
        <w:pStyle w:val="ART"/>
      </w:pPr>
      <w:r w:rsidRPr="00272D10">
        <w:t>PREPARATION</w:t>
      </w:r>
    </w:p>
    <w:p w14:paraId="6D1FF0B2" w14:textId="5F4C660E" w:rsidR="007E488C" w:rsidRDefault="004D610C" w:rsidP="007E488C">
      <w:pPr>
        <w:pStyle w:val="PR1"/>
        <w:numPr>
          <w:ilvl w:val="4"/>
          <w:numId w:val="8"/>
        </w:numPr>
      </w:pPr>
      <w:r w:rsidRPr="004D610C">
        <w:t>Clean substrates of spatter and substances harmful to application</w:t>
      </w:r>
      <w:r>
        <w:t>.</w:t>
      </w:r>
    </w:p>
    <w:p w14:paraId="7B7E19A5" w14:textId="760DF358" w:rsidR="004D610C" w:rsidRDefault="00CA4006" w:rsidP="007E488C">
      <w:pPr>
        <w:pStyle w:val="PR1"/>
        <w:numPr>
          <w:ilvl w:val="4"/>
          <w:numId w:val="8"/>
        </w:numPr>
      </w:pPr>
      <w:r w:rsidRPr="00CA4006">
        <w:t>Inspect products before installation and check for transport damage</w:t>
      </w:r>
      <w:r>
        <w:t>.</w:t>
      </w:r>
    </w:p>
    <w:p w14:paraId="21200403" w14:textId="7650E19C" w:rsidR="00CA4006" w:rsidRPr="00311ED5" w:rsidRDefault="00311ED5" w:rsidP="007E488C">
      <w:pPr>
        <w:pStyle w:val="PR1"/>
        <w:numPr>
          <w:ilvl w:val="4"/>
          <w:numId w:val="8"/>
        </w:numPr>
        <w:rPr>
          <w:lang w:val="fr-CA"/>
        </w:rPr>
      </w:pPr>
      <w:r w:rsidRPr="00B314B8">
        <w:rPr>
          <w:lang w:val="fr-CA"/>
        </w:rPr>
        <w:t>Ne pas installer de produits endommagés ou douteux ; les réparer ou les remplacer si nécessaire pour obtenir un aspect lisse, cohérent et de haute qualité</w:t>
      </w:r>
      <w:r>
        <w:rPr>
          <w:lang w:val="fr-CA"/>
        </w:rPr>
        <w:t>.</w:t>
      </w:r>
    </w:p>
    <w:p w14:paraId="54CFE749" w14:textId="77777777" w:rsidR="00DE04A7" w:rsidRPr="00575781" w:rsidRDefault="00DE04A7" w:rsidP="004D1E27">
      <w:pPr>
        <w:pStyle w:val="ART"/>
      </w:pPr>
      <w:r w:rsidRPr="00575781">
        <w:t>INSTALLATION</w:t>
      </w:r>
    </w:p>
    <w:p w14:paraId="3426E2BF" w14:textId="310041F8" w:rsidR="00B303AF" w:rsidRPr="008D6BC5" w:rsidRDefault="00121619" w:rsidP="00B303AF">
      <w:pPr>
        <w:pStyle w:val="PR1"/>
        <w:numPr>
          <w:ilvl w:val="4"/>
          <w:numId w:val="33"/>
        </w:numPr>
        <w:spacing w:before="120"/>
      </w:pPr>
      <w:r w:rsidRPr="00121619">
        <w:t>General: Comply with the manufacturer's written installation instructions and shop drawings applicable to the products and applications indicated, unless more stringent requirements apply.</w:t>
      </w:r>
    </w:p>
    <w:p w14:paraId="646FE168" w14:textId="7FDDF5EF" w:rsidR="00B303AF" w:rsidRDefault="008A2103" w:rsidP="004713B6">
      <w:pPr>
        <w:pStyle w:val="PR1"/>
        <w:numPr>
          <w:ilvl w:val="4"/>
          <w:numId w:val="33"/>
        </w:numPr>
        <w:spacing w:before="120"/>
      </w:pPr>
      <w:r>
        <w:t>i</w:t>
      </w:r>
      <w:r w:rsidR="004713B6" w:rsidRPr="004713B6">
        <w:t>nstall aluminum cladding and related accessories in accordance with AAMA 1402</w:t>
      </w:r>
      <w:r w:rsidR="004713B6">
        <w:t>.</w:t>
      </w:r>
    </w:p>
    <w:p w14:paraId="21912FED" w14:textId="0130BCC0" w:rsidR="004713B6" w:rsidRDefault="008A2103" w:rsidP="004713B6">
      <w:pPr>
        <w:pStyle w:val="PR2"/>
        <w:numPr>
          <w:ilvl w:val="5"/>
          <w:numId w:val="69"/>
        </w:numPr>
        <w:spacing w:before="120"/>
        <w:rPr>
          <w:lang w:val="fr-CA"/>
        </w:rPr>
      </w:pPr>
      <w:r w:rsidRPr="00DA5A48">
        <w:rPr>
          <w:lang w:val="fr-CA"/>
        </w:rPr>
        <w:t>Installer les fixations à une distance maximale de 16 pouces (406mm) au centre</w:t>
      </w:r>
      <w:r>
        <w:rPr>
          <w:lang w:val="fr-CA"/>
        </w:rPr>
        <w:t>.</w:t>
      </w:r>
    </w:p>
    <w:p w14:paraId="5057064B" w14:textId="0FC8B175" w:rsidR="008A2103" w:rsidRDefault="00230B3E" w:rsidP="004713B6">
      <w:pPr>
        <w:pStyle w:val="PR2"/>
        <w:numPr>
          <w:ilvl w:val="5"/>
          <w:numId w:val="69"/>
        </w:numPr>
        <w:spacing w:before="120"/>
        <w:rPr>
          <w:lang w:val="fr-CA"/>
        </w:rPr>
      </w:pPr>
      <w:r w:rsidRPr="003E5D51">
        <w:rPr>
          <w:lang w:val="fr-CA"/>
        </w:rPr>
        <w:t>Laisser un espace de 3/16” (4.7mm) entre la garniture et les planches pour permettre un mouvement thermique</w:t>
      </w:r>
      <w:r>
        <w:rPr>
          <w:lang w:val="fr-CA"/>
        </w:rPr>
        <w:t>.</w:t>
      </w:r>
    </w:p>
    <w:p w14:paraId="13323433" w14:textId="08008A59" w:rsidR="00230B3E" w:rsidRDefault="006C14CF" w:rsidP="004713B6">
      <w:pPr>
        <w:pStyle w:val="PR2"/>
        <w:numPr>
          <w:ilvl w:val="5"/>
          <w:numId w:val="69"/>
        </w:numPr>
        <w:spacing w:before="120"/>
        <w:rPr>
          <w:lang w:val="fr-CA"/>
        </w:rPr>
      </w:pPr>
      <w:r w:rsidRPr="003E5D51">
        <w:rPr>
          <w:lang w:val="fr-CA"/>
        </w:rPr>
        <w:lastRenderedPageBreak/>
        <w:t>Lorsque les planches sont jointes bout à bout :</w:t>
      </w:r>
    </w:p>
    <w:p w14:paraId="3B3C0B04" w14:textId="3EA0C247" w:rsidR="00BC08F8" w:rsidRDefault="00BC08F8" w:rsidP="00BC08F8">
      <w:pPr>
        <w:pStyle w:val="PR3"/>
        <w:numPr>
          <w:ilvl w:val="6"/>
          <w:numId w:val="69"/>
        </w:numPr>
        <w:spacing w:before="120"/>
        <w:rPr>
          <w:lang w:val="fr-CA"/>
        </w:rPr>
      </w:pPr>
      <w:r w:rsidRPr="003E5D51">
        <w:rPr>
          <w:lang w:val="fr-CA"/>
        </w:rPr>
        <w:t>Fixer directement à travers le métal chaque joint de planche avec une (1) vis de verrouillage</w:t>
      </w:r>
      <w:r>
        <w:rPr>
          <w:lang w:val="fr-CA"/>
        </w:rPr>
        <w:t>.</w:t>
      </w:r>
    </w:p>
    <w:p w14:paraId="098849B3" w14:textId="789E1107" w:rsidR="00BC08F8" w:rsidRDefault="00981571" w:rsidP="00BC08F8">
      <w:pPr>
        <w:pStyle w:val="PR2"/>
        <w:numPr>
          <w:ilvl w:val="5"/>
          <w:numId w:val="69"/>
        </w:numPr>
        <w:spacing w:before="120"/>
        <w:rPr>
          <w:lang w:val="fr-CA"/>
        </w:rPr>
      </w:pPr>
      <w:r w:rsidRPr="00DA5A48">
        <w:rPr>
          <w:lang w:val="fr-CA"/>
        </w:rPr>
        <w:t>Placer la vis de verrouillage près du joint de planche pour permettre le mouvement thermique aux extrémités opposées. Le reste de la planche doit être fixé au centre des trous oblongs</w:t>
      </w:r>
      <w:r>
        <w:rPr>
          <w:lang w:val="fr-CA"/>
        </w:rPr>
        <w:t>.</w:t>
      </w:r>
    </w:p>
    <w:p w14:paraId="16F6F147" w14:textId="107D124E" w:rsidR="00981571" w:rsidRDefault="00E9307A" w:rsidP="00981571">
      <w:pPr>
        <w:pStyle w:val="PR1"/>
        <w:numPr>
          <w:ilvl w:val="4"/>
          <w:numId w:val="69"/>
        </w:numPr>
        <w:spacing w:before="120"/>
        <w:rPr>
          <w:lang w:val="en-CA"/>
        </w:rPr>
      </w:pPr>
      <w:r w:rsidRPr="00E9307A">
        <w:rPr>
          <w:lang w:val="en-CA"/>
        </w:rPr>
        <w:t>When aluminum cladding is in contact with dissimilar metals, protect against galvanic action by painting the contact surfaces with primer, applying sealant or tape, or installing non-conductive spacers.</w:t>
      </w:r>
    </w:p>
    <w:p w14:paraId="4887929D" w14:textId="04943C0F" w:rsidR="00E9307A" w:rsidRDefault="00C92B15" w:rsidP="00981571">
      <w:pPr>
        <w:pStyle w:val="PR1"/>
        <w:numPr>
          <w:ilvl w:val="4"/>
          <w:numId w:val="69"/>
        </w:numPr>
        <w:spacing w:before="120"/>
        <w:rPr>
          <w:lang w:val="fr-CA"/>
        </w:rPr>
      </w:pPr>
      <w:r w:rsidRPr="006F666B">
        <w:rPr>
          <w:lang w:val="fr-CA"/>
        </w:rPr>
        <w:t>Coordonner l'installation des solins comme spécifié dans la section 07 60 00 “Solins et Tôles” et des autres composantes extérieures qui concernent le système de revêtement</w:t>
      </w:r>
      <w:r>
        <w:rPr>
          <w:lang w:val="fr-CA"/>
        </w:rPr>
        <w:t>.</w:t>
      </w:r>
    </w:p>
    <w:p w14:paraId="7647641A" w14:textId="03A5F950" w:rsidR="00C92B15" w:rsidRPr="00C92B15" w:rsidRDefault="00F53F85" w:rsidP="00981571">
      <w:pPr>
        <w:pStyle w:val="PR1"/>
        <w:numPr>
          <w:ilvl w:val="4"/>
          <w:numId w:val="69"/>
        </w:numPr>
        <w:spacing w:before="120"/>
        <w:rPr>
          <w:lang w:val="fr-CA"/>
        </w:rPr>
      </w:pPr>
      <w:r w:rsidRPr="006F666B">
        <w:rPr>
          <w:lang w:val="fr-CA"/>
        </w:rPr>
        <w:t xml:space="preserve">Installer les </w:t>
      </w:r>
      <w:proofErr w:type="spellStart"/>
      <w:r w:rsidRPr="006F666B">
        <w:rPr>
          <w:lang w:val="fr-CA"/>
        </w:rPr>
        <w:t>scellants</w:t>
      </w:r>
      <w:proofErr w:type="spellEnd"/>
      <w:r w:rsidRPr="006F666B">
        <w:rPr>
          <w:lang w:val="fr-CA"/>
        </w:rPr>
        <w:t xml:space="preserve"> pour joints comme spécifié dans la section 07 92 00 "</w:t>
      </w:r>
      <w:proofErr w:type="spellStart"/>
      <w:r w:rsidRPr="006F666B">
        <w:rPr>
          <w:lang w:val="fr-CA"/>
        </w:rPr>
        <w:t>Scellants</w:t>
      </w:r>
      <w:proofErr w:type="spellEnd"/>
      <w:r w:rsidRPr="006F666B">
        <w:rPr>
          <w:lang w:val="fr-CA"/>
        </w:rPr>
        <w:t xml:space="preserve"> pour Joints" pour assurer une installation étanche aux intempéries</w:t>
      </w:r>
    </w:p>
    <w:p w14:paraId="3327456C" w14:textId="398D3293" w:rsidR="00B303AF" w:rsidRPr="00C92B15" w:rsidRDefault="00B303AF" w:rsidP="00F532E9">
      <w:pPr>
        <w:pStyle w:val="PR1"/>
        <w:numPr>
          <w:ilvl w:val="0"/>
          <w:numId w:val="0"/>
        </w:numPr>
        <w:tabs>
          <w:tab w:val="clear" w:pos="864"/>
        </w:tabs>
        <w:ind w:left="864"/>
        <w:rPr>
          <w:lang w:val="fr-CA"/>
        </w:rPr>
      </w:pPr>
      <w:r w:rsidRPr="00C92B15">
        <w:rPr>
          <w:lang w:val="fr-CA"/>
        </w:rPr>
        <w:t xml:space="preserve"> </w:t>
      </w:r>
    </w:p>
    <w:p w14:paraId="3CFBC7F6" w14:textId="77777777" w:rsidR="00DE04A7" w:rsidRPr="00F532E9" w:rsidRDefault="00DE04A7" w:rsidP="004D1E27">
      <w:pPr>
        <w:pStyle w:val="ART"/>
      </w:pPr>
      <w:r w:rsidRPr="00F532E9">
        <w:t>ADJUSTING AND CLEANING</w:t>
      </w:r>
    </w:p>
    <w:p w14:paraId="373A2EA7" w14:textId="77777777" w:rsidR="00CA1A99" w:rsidRPr="00E8409E" w:rsidRDefault="00DE04A7" w:rsidP="001705A6">
      <w:pPr>
        <w:pStyle w:val="PR1"/>
        <w:numPr>
          <w:ilvl w:val="4"/>
          <w:numId w:val="4"/>
        </w:numPr>
      </w:pPr>
      <w:r w:rsidRPr="00E8409E">
        <w:t xml:space="preserve">Remove damaged, improperly installed, or otherwise defective materials and </w:t>
      </w:r>
      <w:proofErr w:type="gramStart"/>
      <w:r w:rsidRPr="00E8409E">
        <w:t>replace</w:t>
      </w:r>
      <w:proofErr w:type="gramEnd"/>
      <w:r w:rsidRPr="00E8409E">
        <w:t xml:space="preserve"> with new materials complying with specified requirements.</w:t>
      </w:r>
      <w:r w:rsidR="00CA1A99" w:rsidRPr="00E8409E">
        <w:t xml:space="preserve"> </w:t>
      </w:r>
    </w:p>
    <w:p w14:paraId="447EB134" w14:textId="03C8538E" w:rsidR="00CA1A99" w:rsidRPr="00E8409E" w:rsidRDefault="00CA1A99" w:rsidP="001705A6">
      <w:pPr>
        <w:pStyle w:val="PR1"/>
        <w:numPr>
          <w:ilvl w:val="4"/>
          <w:numId w:val="4"/>
        </w:numPr>
      </w:pPr>
      <w:r w:rsidRPr="00E8409E">
        <w:t>Periodically clean exposed surfaces of battens that are not protected by temporary covering to remove fingerprints and soil during construction period.  Do not let soil accumulate until final cleaning.</w:t>
      </w:r>
    </w:p>
    <w:p w14:paraId="15D10F37" w14:textId="35FEE748" w:rsidR="00685993" w:rsidRPr="00E8409E" w:rsidRDefault="00685993" w:rsidP="001705A6">
      <w:pPr>
        <w:pStyle w:val="PR1"/>
        <w:numPr>
          <w:ilvl w:val="4"/>
          <w:numId w:val="4"/>
        </w:numPr>
      </w:pPr>
      <w:r w:rsidRPr="00E8409E">
        <w:t xml:space="preserve">Protect battens from damage during construction. Use temporary protective coverings where needed and approved by </w:t>
      </w:r>
      <w:r w:rsidR="00E8409E" w:rsidRPr="00E8409E">
        <w:t>the manufacturer</w:t>
      </w:r>
      <w:r w:rsidRPr="00E8409E">
        <w:t>. Remove protective covering at the time of Substantial Completion.</w:t>
      </w:r>
    </w:p>
    <w:p w14:paraId="21C130BC" w14:textId="735B6F7D" w:rsidR="00C97FF9" w:rsidRPr="00E8409E" w:rsidRDefault="00C97FF9" w:rsidP="001705A6">
      <w:pPr>
        <w:pStyle w:val="PR1"/>
        <w:numPr>
          <w:ilvl w:val="4"/>
          <w:numId w:val="4"/>
        </w:numPr>
      </w:pPr>
      <w:r w:rsidRPr="00E8409E">
        <w:t>Clean and touch up minor abrasions in finishes with air dried coating that matches color and gloss of, and is compatible with, factory applied finish coating.</w:t>
      </w:r>
    </w:p>
    <w:p w14:paraId="194D43E9" w14:textId="4FDF33D7" w:rsidR="00DE04A7" w:rsidRPr="00E8409E" w:rsidRDefault="00DE04A7" w:rsidP="001705A6">
      <w:pPr>
        <w:pStyle w:val="PR1"/>
        <w:numPr>
          <w:ilvl w:val="4"/>
          <w:numId w:val="3"/>
        </w:numPr>
      </w:pPr>
      <w:r w:rsidRPr="00E8409E">
        <w:t>Clean finished surfaces according to manufacturer's written instructions and maintain in a clean condition during construction.</w:t>
      </w:r>
      <w:r w:rsidR="00CA1A99" w:rsidRPr="00E8409E">
        <w:t xml:space="preserve"> Before final inspection, clean exposed surfaces with water and a mild soap or detergent not harmful to finishes. Thoroughly rinse surfaces and dry.</w:t>
      </w:r>
    </w:p>
    <w:p w14:paraId="0BB4565D" w14:textId="77777777" w:rsidR="001C5A1E" w:rsidRDefault="001C5A1E" w:rsidP="001C5A1E">
      <w:pPr>
        <w:pStyle w:val="PR1"/>
        <w:numPr>
          <w:ilvl w:val="4"/>
          <w:numId w:val="0"/>
        </w:numPr>
        <w:spacing w:after="120"/>
        <w:ind w:left="862"/>
        <w:jc w:val="left"/>
        <w:rPr>
          <w:b/>
          <w:bCs/>
          <w:sz w:val="28"/>
          <w:szCs w:val="28"/>
        </w:rPr>
      </w:pPr>
    </w:p>
    <w:p w14:paraId="44331364" w14:textId="0FFD83C2" w:rsidR="00610F41" w:rsidRDefault="00385B5E" w:rsidP="00172E56">
      <w:pPr>
        <w:pStyle w:val="PR1"/>
        <w:numPr>
          <w:ilvl w:val="4"/>
          <w:numId w:val="0"/>
        </w:numPr>
        <w:spacing w:after="120"/>
        <w:ind w:left="862"/>
        <w:jc w:val="center"/>
        <w:rPr>
          <w:b/>
          <w:bCs/>
          <w:sz w:val="28"/>
          <w:szCs w:val="28"/>
        </w:rPr>
      </w:pPr>
      <w:r w:rsidRPr="22053B31">
        <w:rPr>
          <w:b/>
          <w:bCs/>
          <w:sz w:val="28"/>
          <w:szCs w:val="28"/>
        </w:rPr>
        <w:t>END OF SECTION</w:t>
      </w:r>
      <w:r>
        <w:br/>
      </w:r>
    </w:p>
    <w:p w14:paraId="767BC3AF" w14:textId="3A5BEBDC" w:rsidR="00CA7B43" w:rsidRPr="003D640D" w:rsidRDefault="00610F41" w:rsidP="22053B31">
      <w:pPr>
        <w:pBdr>
          <w:top w:val="single" w:sz="4" w:space="1" w:color="666699"/>
          <w:left w:val="single" w:sz="4" w:space="4" w:color="666699"/>
          <w:bottom w:val="single" w:sz="4" w:space="1" w:color="666699"/>
          <w:right w:val="single" w:sz="4" w:space="4" w:color="666699"/>
        </w:pBdr>
        <w:tabs>
          <w:tab w:val="clear" w:pos="9360"/>
        </w:tabs>
        <w:suppressAutoHyphens/>
        <w:jc w:val="left"/>
        <w:rPr>
          <w:rFonts w:ascii="Arial Narrow" w:hAnsi="Arial Narrow" w:cs="Times New Roman"/>
        </w:rPr>
      </w:pPr>
      <w:r w:rsidRPr="22053B31">
        <w:rPr>
          <w:rFonts w:ascii="Arial Narrow" w:hAnsi="Arial Narrow" w:cs="Times New Roman"/>
          <w:color w:val="1F4E79" w:themeColor="accent5" w:themeShade="80"/>
        </w:rPr>
        <w:t>DISCLAIMER:</w:t>
      </w:r>
      <w:r w:rsidR="00F441F7">
        <w:rPr>
          <w:rFonts w:ascii="Arial Narrow" w:hAnsi="Arial Narrow" w:cs="Times New Roman"/>
          <w:color w:val="1F4E79" w:themeColor="accent5" w:themeShade="80"/>
        </w:rPr>
        <w:t xml:space="preserve"> </w:t>
      </w:r>
      <w:r w:rsidRPr="22053B31">
        <w:rPr>
          <w:rFonts w:ascii="Arial Narrow" w:hAnsi="Arial Narrow" w:cs="Times New Roman"/>
          <w:color w:val="1F4E79" w:themeColor="accent5" w:themeShade="80"/>
        </w:rPr>
        <w:t xml:space="preserve">This Specification </w:t>
      </w:r>
      <w:r w:rsidR="123003C0" w:rsidRPr="22053B31">
        <w:rPr>
          <w:rFonts w:ascii="Arial Narrow" w:hAnsi="Arial Narrow" w:cs="Times New Roman"/>
          <w:color w:val="1F4E79" w:themeColor="accent5" w:themeShade="80"/>
        </w:rPr>
        <w:t>has</w:t>
      </w:r>
      <w:r w:rsidRPr="22053B31">
        <w:rPr>
          <w:rFonts w:ascii="Arial Narrow" w:hAnsi="Arial Narrow" w:cs="Times New Roman"/>
          <w:color w:val="1F4E79" w:themeColor="accent5" w:themeShade="80"/>
        </w:rPr>
        <w:t xml:space="preserve"> been written as an aid to the professionally qualified Specifier and Design Professional. The use of this Guide requires the sole professional judgment and expertise of the qualified Specifier and Design Professional to adapt the information to the specific needs for the Building Owner and the Project, to coordinate with their Construction Document Process, and to meet all the applicable building codes, </w:t>
      </w:r>
      <w:r w:rsidR="00CA1A99" w:rsidRPr="00575781">
        <w:rPr>
          <w:rFonts w:ascii="Arial Narrow" w:hAnsi="Arial Narrow" w:cs="Times New Roman"/>
          <w:color w:val="1F4E79" w:themeColor="accent5" w:themeShade="80"/>
        </w:rPr>
        <w:t>regulations,</w:t>
      </w:r>
      <w:r w:rsidRPr="00575781">
        <w:rPr>
          <w:rFonts w:ascii="Arial Narrow" w:hAnsi="Arial Narrow" w:cs="Times New Roman"/>
          <w:color w:val="1F4E79" w:themeColor="accent5" w:themeShade="80"/>
        </w:rPr>
        <w:t xml:space="preserve"> and laws. </w:t>
      </w:r>
      <w:r w:rsidR="40A22562" w:rsidRPr="00575781">
        <w:rPr>
          <w:rFonts w:ascii="Arial Narrow" w:hAnsi="Arial Narrow" w:cs="Times New Roman"/>
          <w:color w:val="1F4E79" w:themeColor="accent5" w:themeShade="80"/>
        </w:rPr>
        <w:t xml:space="preserve">MAIBEC </w:t>
      </w:r>
      <w:r w:rsidRPr="00575781">
        <w:rPr>
          <w:rFonts w:ascii="Arial Narrow" w:hAnsi="Arial Narrow" w:cs="Times New Roman"/>
          <w:color w:val="1F4E79" w:themeColor="accent5" w:themeShade="80"/>
        </w:rPr>
        <w:t xml:space="preserve">INC. EXPRESSLY DISCLAIMS ANY WARRANTY, EXPRESSED OR IMPLIED, INCLUDING THE WARRANTY OF MERCHANTABILITY OR FITNESS FOR </w:t>
      </w:r>
      <w:r w:rsidR="05296ED6" w:rsidRPr="00575781">
        <w:rPr>
          <w:rFonts w:ascii="Arial Narrow" w:hAnsi="Arial Narrow" w:cs="Times New Roman"/>
          <w:color w:val="1F4E79" w:themeColor="accent5" w:themeShade="80"/>
        </w:rPr>
        <w:t>THE PARTICULAR</w:t>
      </w:r>
      <w:r w:rsidRPr="00575781">
        <w:rPr>
          <w:rFonts w:ascii="Arial Narrow" w:hAnsi="Arial Narrow" w:cs="Times New Roman"/>
          <w:color w:val="1F4E79" w:themeColor="accent5" w:themeShade="80"/>
        </w:rPr>
        <w:t xml:space="preserve"> PURPOSE OF THIS PRODUCT FOR THE PROJECT</w:t>
      </w:r>
      <w:r w:rsidRPr="00575781">
        <w:rPr>
          <w:rFonts w:ascii="Arial Narrow" w:hAnsi="Arial Narrow" w:cs="Times New Roman"/>
        </w:rPr>
        <w:t>.</w:t>
      </w:r>
    </w:p>
    <w:p w14:paraId="5201E77C" w14:textId="7AC35A8B" w:rsidR="22053B31" w:rsidRDefault="22053B31" w:rsidP="22053B31">
      <w:pPr>
        <w:pBdr>
          <w:top w:val="single" w:sz="4" w:space="1" w:color="666699"/>
          <w:left w:val="single" w:sz="4" w:space="4" w:color="666699"/>
          <w:bottom w:val="single" w:sz="4" w:space="1" w:color="666699"/>
          <w:right w:val="single" w:sz="4" w:space="4" w:color="666699"/>
        </w:pBdr>
        <w:tabs>
          <w:tab w:val="clear" w:pos="9360"/>
        </w:tabs>
        <w:jc w:val="left"/>
        <w:rPr>
          <w:rFonts w:ascii="Arial Narrow" w:hAnsi="Arial Narrow" w:cs="Times New Roman"/>
        </w:rPr>
      </w:pPr>
    </w:p>
    <w:sectPr w:rsidR="22053B31" w:rsidSect="005641CB">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pgSz w:w="12240" w:h="15840" w:code="1"/>
      <w:pgMar w:top="1440" w:right="1080" w:bottom="1440" w:left="1080" w:header="720" w:footer="27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06659" w14:textId="77777777" w:rsidR="009826CC" w:rsidRDefault="009826CC" w:rsidP="00CA7B43">
      <w:r>
        <w:separator/>
      </w:r>
    </w:p>
    <w:p w14:paraId="1383490A" w14:textId="77777777" w:rsidR="009826CC" w:rsidRDefault="009826CC"/>
    <w:p w14:paraId="2E95BCE8" w14:textId="77777777" w:rsidR="009826CC" w:rsidRDefault="009826CC"/>
    <w:p w14:paraId="417CD391" w14:textId="77777777" w:rsidR="009826CC" w:rsidRDefault="009826CC" w:rsidP="002873BD"/>
    <w:p w14:paraId="6CCD3FDC" w14:textId="77777777" w:rsidR="009826CC" w:rsidRDefault="009826CC"/>
    <w:p w14:paraId="1917C120" w14:textId="77777777" w:rsidR="009826CC" w:rsidRDefault="009826CC"/>
    <w:p w14:paraId="3F58B92C" w14:textId="77777777" w:rsidR="009826CC" w:rsidRDefault="009826CC"/>
  </w:endnote>
  <w:endnote w:type="continuationSeparator" w:id="0">
    <w:p w14:paraId="19C4CCDE" w14:textId="77777777" w:rsidR="009826CC" w:rsidRDefault="009826CC" w:rsidP="00CA7B43">
      <w:r>
        <w:continuationSeparator/>
      </w:r>
    </w:p>
    <w:p w14:paraId="2DF426C8" w14:textId="77777777" w:rsidR="009826CC" w:rsidRDefault="009826CC"/>
    <w:p w14:paraId="0A80A119" w14:textId="77777777" w:rsidR="009826CC" w:rsidRDefault="009826CC"/>
    <w:p w14:paraId="03B0F8C7" w14:textId="77777777" w:rsidR="009826CC" w:rsidRDefault="009826CC" w:rsidP="002873BD"/>
    <w:p w14:paraId="3744A2B7" w14:textId="77777777" w:rsidR="009826CC" w:rsidRDefault="009826CC"/>
    <w:p w14:paraId="5F2317B3" w14:textId="77777777" w:rsidR="009826CC" w:rsidRDefault="009826CC"/>
    <w:p w14:paraId="60512A55" w14:textId="77777777" w:rsidR="009826CC" w:rsidRDefault="009826CC"/>
  </w:endnote>
  <w:endnote w:type="continuationNotice" w:id="1">
    <w:p w14:paraId="236AE5E3" w14:textId="77777777" w:rsidR="009826CC" w:rsidRDefault="009826CC"/>
    <w:p w14:paraId="5701F035" w14:textId="77777777" w:rsidR="009826CC" w:rsidRDefault="009826CC"/>
    <w:p w14:paraId="00690AAF" w14:textId="77777777" w:rsidR="009826CC" w:rsidRDefault="00982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522D" w14:textId="77777777" w:rsidR="00DD5568" w:rsidRDefault="00DD5568">
    <w:pPr>
      <w:pStyle w:val="Pieddepage"/>
    </w:pPr>
  </w:p>
  <w:p w14:paraId="7C688FAA" w14:textId="77777777" w:rsidR="00A302F9" w:rsidRDefault="00A302F9"/>
  <w:p w14:paraId="22908F17" w14:textId="77777777" w:rsidR="0021690D" w:rsidRDefault="002169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9A4E" w14:textId="77777777" w:rsidR="00CA7B43" w:rsidRDefault="00CA7B43" w:rsidP="00CA7B43"/>
  <w:p w14:paraId="408D9E58" w14:textId="77777777" w:rsidR="005D7693" w:rsidRDefault="005D7693" w:rsidP="00CA7B43"/>
  <w:p w14:paraId="37562E38" w14:textId="77777777" w:rsidR="00B93084" w:rsidRPr="00CB7B0E" w:rsidRDefault="00B93084" w:rsidP="00B93084">
    <w:proofErr w:type="spellStart"/>
    <w:r>
      <w:t>Maibec</w:t>
    </w:r>
    <w:proofErr w:type="spellEnd"/>
    <w:r w:rsidRPr="00CB7B0E">
      <w:t xml:space="preserve">, Inc. </w:t>
    </w:r>
    <w:r w:rsidRPr="00CB7B0E">
      <w:tab/>
      <w:t xml:space="preserve">ALUMINUM </w:t>
    </w:r>
    <w:r>
      <w:t>CLADDING</w:t>
    </w:r>
  </w:p>
  <w:p w14:paraId="6D9AC337" w14:textId="0037E786" w:rsidR="00CA7B43" w:rsidRDefault="00B93084" w:rsidP="00B93084">
    <w:pPr>
      <w:rPr>
        <w:noProof/>
      </w:rPr>
    </w:pPr>
    <w:r>
      <w:t>Architectural Aluminum</w:t>
    </w:r>
    <w:r>
      <w:tab/>
      <w:t xml:space="preserve">07 46 </w:t>
    </w:r>
    <w:r w:rsidRPr="00CB7B0E">
      <w:t xml:space="preserve">16 </w:t>
    </w:r>
    <w:r w:rsidR="00CA7B43" w:rsidRPr="00CB7B0E">
      <w:t xml:space="preserve">- </w:t>
    </w:r>
    <w:r w:rsidR="00CA7B43" w:rsidRPr="00CB7B0E">
      <w:fldChar w:fldCharType="begin"/>
    </w:r>
    <w:r w:rsidR="00CA7B43" w:rsidRPr="00CB7B0E">
      <w:instrText xml:space="preserve"> PAGE   \* MERGEFORMAT </w:instrText>
    </w:r>
    <w:r w:rsidR="00CA7B43" w:rsidRPr="00CB7B0E">
      <w:fldChar w:fldCharType="separate"/>
    </w:r>
    <w:r w:rsidR="00085344">
      <w:rPr>
        <w:noProof/>
      </w:rPr>
      <w:t>3</w:t>
    </w:r>
    <w:r w:rsidR="00CA7B43" w:rsidRPr="00CB7B0E">
      <w:rPr>
        <w:noProof/>
      </w:rPr>
      <w:fldChar w:fldCharType="end"/>
    </w:r>
  </w:p>
  <w:p w14:paraId="26E8ABA5" w14:textId="77777777" w:rsidR="00DA1DB7" w:rsidRDefault="00DA1DB7"/>
  <w:p w14:paraId="1A3C859C" w14:textId="77777777" w:rsidR="00A302F9" w:rsidRDefault="00A302F9"/>
  <w:p w14:paraId="6ACE73E8" w14:textId="77777777" w:rsidR="0021690D" w:rsidRDefault="002169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2B89" w14:textId="15D4987A" w:rsidR="008A0BF0" w:rsidRPr="00CB7B0E" w:rsidRDefault="00CF5B68" w:rsidP="008A0BF0">
    <w:r>
      <w:t>MAIBEC</w:t>
    </w:r>
    <w:r w:rsidR="008A0BF0" w:rsidRPr="00CB7B0E">
      <w:t xml:space="preserve"> Inc. </w:t>
    </w:r>
    <w:r w:rsidR="008A0BF0" w:rsidRPr="00CB7B0E">
      <w:tab/>
    </w:r>
    <w:r w:rsidR="00F33642">
      <w:t>METAL BATTENS AND SLAT ASSEMBLIES</w:t>
    </w:r>
  </w:p>
  <w:p w14:paraId="1B84ECD4" w14:textId="3312B83D" w:rsidR="008A0BF0" w:rsidRDefault="00E6344A" w:rsidP="008A0BF0">
    <w:pPr>
      <w:rPr>
        <w:noProof/>
      </w:rPr>
    </w:pPr>
    <w:r>
      <w:t>A</w:t>
    </w:r>
    <w:r w:rsidR="00A3007C">
      <w:t>r</w:t>
    </w:r>
    <w:r>
      <w:t>chitectural Aluminum</w:t>
    </w:r>
    <w:r w:rsidR="00085344">
      <w:tab/>
    </w:r>
    <w:r w:rsidR="00EC5073">
      <w:t>07 42</w:t>
    </w:r>
    <w:r w:rsidR="00EC5073" w:rsidRPr="00CB7B0E">
      <w:t xml:space="preserve"> </w:t>
    </w:r>
    <w:r w:rsidR="00EC5073">
      <w:t>53</w:t>
    </w:r>
    <w:r w:rsidR="00EC5073" w:rsidRPr="00CB7B0E">
      <w:t xml:space="preserve"> </w:t>
    </w:r>
    <w:r w:rsidR="008A0BF0" w:rsidRPr="00CB7B0E">
      <w:t xml:space="preserve">- </w:t>
    </w:r>
    <w:r w:rsidR="008A0BF0" w:rsidRPr="00CB7B0E">
      <w:fldChar w:fldCharType="begin"/>
    </w:r>
    <w:r w:rsidR="008A0BF0" w:rsidRPr="00CB7B0E">
      <w:instrText xml:space="preserve"> PAGE   \* MERGEFORMAT </w:instrText>
    </w:r>
    <w:r w:rsidR="008A0BF0" w:rsidRPr="00CB7B0E">
      <w:fldChar w:fldCharType="separate"/>
    </w:r>
    <w:r w:rsidR="00085344">
      <w:rPr>
        <w:noProof/>
      </w:rPr>
      <w:t>1</w:t>
    </w:r>
    <w:r w:rsidR="008A0BF0" w:rsidRPr="00CB7B0E">
      <w:rPr>
        <w:noProof/>
      </w:rPr>
      <w:fldChar w:fldCharType="end"/>
    </w:r>
  </w:p>
  <w:p w14:paraId="60831620" w14:textId="77777777" w:rsidR="00712275" w:rsidRDefault="00712275" w:rsidP="006337AC">
    <w:pPr>
      <w:jc w:val="both"/>
    </w:pPr>
  </w:p>
  <w:p w14:paraId="509BDF4D" w14:textId="77777777" w:rsidR="00DA1DB7" w:rsidRDefault="00DA1DB7"/>
  <w:p w14:paraId="20E05704" w14:textId="77777777" w:rsidR="0021690D" w:rsidRDefault="002169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BD695" w14:textId="77777777" w:rsidR="009826CC" w:rsidRDefault="009826CC" w:rsidP="00CA7B43">
      <w:r>
        <w:separator/>
      </w:r>
    </w:p>
    <w:p w14:paraId="4C23C9CD" w14:textId="77777777" w:rsidR="009826CC" w:rsidRDefault="009826CC"/>
    <w:p w14:paraId="140195BE" w14:textId="77777777" w:rsidR="009826CC" w:rsidRDefault="009826CC"/>
    <w:p w14:paraId="1BDA4C74" w14:textId="77777777" w:rsidR="009826CC" w:rsidRDefault="009826CC" w:rsidP="002873BD"/>
    <w:p w14:paraId="20B3BAFC" w14:textId="77777777" w:rsidR="009826CC" w:rsidRDefault="009826CC"/>
    <w:p w14:paraId="2A191BE8" w14:textId="77777777" w:rsidR="009826CC" w:rsidRDefault="009826CC"/>
    <w:p w14:paraId="20505C43" w14:textId="77777777" w:rsidR="009826CC" w:rsidRDefault="009826CC"/>
  </w:footnote>
  <w:footnote w:type="continuationSeparator" w:id="0">
    <w:p w14:paraId="2EC80BD1" w14:textId="77777777" w:rsidR="009826CC" w:rsidRDefault="009826CC" w:rsidP="00CA7B43">
      <w:r>
        <w:continuationSeparator/>
      </w:r>
    </w:p>
    <w:p w14:paraId="4B7A1795" w14:textId="77777777" w:rsidR="009826CC" w:rsidRDefault="009826CC"/>
    <w:p w14:paraId="25E793FC" w14:textId="77777777" w:rsidR="009826CC" w:rsidRDefault="009826CC"/>
    <w:p w14:paraId="4024F0C1" w14:textId="77777777" w:rsidR="009826CC" w:rsidRDefault="009826CC" w:rsidP="002873BD"/>
    <w:p w14:paraId="6434FD85" w14:textId="77777777" w:rsidR="009826CC" w:rsidRDefault="009826CC"/>
    <w:p w14:paraId="5FEEB640" w14:textId="77777777" w:rsidR="009826CC" w:rsidRDefault="009826CC"/>
    <w:p w14:paraId="63D29468" w14:textId="77777777" w:rsidR="009826CC" w:rsidRDefault="009826CC"/>
  </w:footnote>
  <w:footnote w:type="continuationNotice" w:id="1">
    <w:p w14:paraId="747B3F2B" w14:textId="77777777" w:rsidR="009826CC" w:rsidRDefault="009826CC"/>
    <w:p w14:paraId="37333D72" w14:textId="77777777" w:rsidR="009826CC" w:rsidRDefault="009826CC"/>
    <w:p w14:paraId="43C91CC0" w14:textId="77777777" w:rsidR="009826CC" w:rsidRDefault="00982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0123" w14:textId="77777777" w:rsidR="00DD5568" w:rsidRDefault="00DD5568">
    <w:pPr>
      <w:pStyle w:val="En-tte"/>
    </w:pPr>
  </w:p>
  <w:p w14:paraId="5A7563E8" w14:textId="77777777" w:rsidR="00A302F9" w:rsidRDefault="00A302F9"/>
  <w:p w14:paraId="5252C822" w14:textId="77777777" w:rsidR="0021690D" w:rsidRDefault="002169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34C2" w14:textId="77777777" w:rsidR="00DD5568" w:rsidRDefault="00DD5568">
    <w:pPr>
      <w:pStyle w:val="En-tte"/>
    </w:pPr>
  </w:p>
  <w:p w14:paraId="4515670E" w14:textId="77777777" w:rsidR="00A302F9" w:rsidRDefault="00A302F9"/>
  <w:p w14:paraId="6EBE401C" w14:textId="77777777" w:rsidR="0021690D" w:rsidRDefault="002169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3480" w14:textId="77777777" w:rsidR="00DD5568" w:rsidRDefault="00DD5568">
    <w:pPr>
      <w:pStyle w:val="En-tte"/>
    </w:pPr>
  </w:p>
  <w:p w14:paraId="493202BA" w14:textId="77777777" w:rsidR="00A302F9" w:rsidRDefault="00A302F9"/>
  <w:p w14:paraId="3A891D78" w14:textId="77777777" w:rsidR="0021690D" w:rsidRDefault="0021690D"/>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BB4044E"/>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rPr>
        <w:i w:val="0"/>
        <w:iCs w:val="0"/>
      </w:r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3C71F45"/>
    <w:multiLevelType w:val="multilevel"/>
    <w:tmpl w:val="BA2E22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816EEF"/>
    <w:multiLevelType w:val="multilevel"/>
    <w:tmpl w:val="AA04F2D0"/>
    <w:lvl w:ilvl="0">
      <w:start w:val="1"/>
      <w:numFmt w:val="decimal"/>
      <w:lvlRestart w:val="0"/>
      <w:pStyle w:val="Numrodepartie"/>
      <w:lvlText w:val="Partie %1"/>
      <w:lvlJc w:val="left"/>
      <w:pPr>
        <w:tabs>
          <w:tab w:val="num" w:pos="0"/>
        </w:tabs>
        <w:ind w:left="0" w:firstLine="0"/>
      </w:pPr>
      <w:rPr>
        <w:rFonts w:hint="default"/>
        <w:caps/>
      </w:rPr>
    </w:lvl>
    <w:lvl w:ilvl="1">
      <w:start w:val="1"/>
      <w:numFmt w:val="decimal"/>
      <w:pStyle w:val="Nomdesection"/>
      <w:lvlText w:val="%1.%2"/>
      <w:lvlJc w:val="left"/>
      <w:pPr>
        <w:tabs>
          <w:tab w:val="num" w:pos="567"/>
        </w:tabs>
        <w:ind w:left="567" w:hanging="567"/>
      </w:pPr>
      <w:rPr>
        <w:rFonts w:hint="default"/>
      </w:rPr>
    </w:lvl>
    <w:lvl w:ilvl="2">
      <w:start w:val="1"/>
      <w:numFmt w:val="decimal"/>
      <w:pStyle w:val="Contenudessections"/>
      <w:lvlText w:val=".%3"/>
      <w:lvlJc w:val="left"/>
      <w:pPr>
        <w:tabs>
          <w:tab w:val="num" w:pos="1134"/>
        </w:tabs>
        <w:ind w:left="1134" w:hanging="567"/>
      </w:pPr>
      <w:rPr>
        <w:rFonts w:hint="default"/>
        <w:b w:val="0"/>
      </w:rPr>
    </w:lvl>
    <w:lvl w:ilvl="3">
      <w:start w:val="1"/>
      <w:numFmt w:val="decimal"/>
      <w:lvlText w:val=".%4"/>
      <w:lvlJc w:val="left"/>
      <w:pPr>
        <w:tabs>
          <w:tab w:val="num" w:pos="1701"/>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decimal"/>
      <w:lvlText w:val=".%6"/>
      <w:lvlJc w:val="left"/>
      <w:pPr>
        <w:tabs>
          <w:tab w:val="num" w:pos="2835"/>
        </w:tabs>
        <w:ind w:left="2835" w:hanging="567"/>
      </w:pPr>
      <w:rPr>
        <w:rFonts w:hint="default"/>
      </w:rPr>
    </w:lvl>
    <w:lvl w:ilvl="6">
      <w:start w:val="1"/>
      <w:numFmt w:val="decimal"/>
      <w:lvlText w:val=".%7"/>
      <w:lvlJc w:val="left"/>
      <w:pPr>
        <w:tabs>
          <w:tab w:val="num" w:pos="3402"/>
        </w:tabs>
        <w:ind w:left="3402" w:hanging="567"/>
      </w:pPr>
      <w:rPr>
        <w:rFonts w:hint="default"/>
      </w:rPr>
    </w:lvl>
    <w:lvl w:ilvl="7">
      <w:start w:val="1"/>
      <w:numFmt w:val="decimal"/>
      <w:lvlText w:val=".%8"/>
      <w:lvlJc w:val="left"/>
      <w:pPr>
        <w:tabs>
          <w:tab w:val="num" w:pos="3969"/>
        </w:tabs>
        <w:ind w:left="3969" w:hanging="567"/>
      </w:pPr>
      <w:rPr>
        <w:rFonts w:hint="default"/>
      </w:rPr>
    </w:lvl>
    <w:lvl w:ilvl="8">
      <w:start w:val="1"/>
      <w:numFmt w:val="decimal"/>
      <w:lvlText w:val=".%9"/>
      <w:lvlJc w:val="left"/>
      <w:pPr>
        <w:tabs>
          <w:tab w:val="num" w:pos="4536"/>
        </w:tabs>
        <w:ind w:left="4536" w:hanging="567"/>
      </w:pPr>
      <w:rPr>
        <w:rFonts w:hint="default"/>
      </w:rPr>
    </w:lvl>
  </w:abstractNum>
  <w:abstractNum w:abstractNumId="3" w15:restartNumberingAfterBreak="0">
    <w:nsid w:val="0C56031B"/>
    <w:multiLevelType w:val="multilevel"/>
    <w:tmpl w:val="A2A2B03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7D157C1"/>
    <w:multiLevelType w:val="multilevel"/>
    <w:tmpl w:val="8ACAD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4A424B"/>
    <w:multiLevelType w:val="multilevel"/>
    <w:tmpl w:val="FCB43F1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7FC29EA"/>
    <w:multiLevelType w:val="multilevel"/>
    <w:tmpl w:val="741A77E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87D02F8"/>
    <w:multiLevelType w:val="multilevel"/>
    <w:tmpl w:val="0726B6E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8DC46D0"/>
    <w:multiLevelType w:val="multilevel"/>
    <w:tmpl w:val="9466B9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9C47779"/>
    <w:multiLevelType w:val="multilevel"/>
    <w:tmpl w:val="45B801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189ECE"/>
    <w:multiLevelType w:val="hybridMultilevel"/>
    <w:tmpl w:val="CE4E31AE"/>
    <w:lvl w:ilvl="0" w:tplc="45F2B3A4">
      <w:numFmt w:val="none"/>
      <w:lvlText w:val=""/>
      <w:lvlJc w:val="left"/>
      <w:pPr>
        <w:tabs>
          <w:tab w:val="num" w:pos="360"/>
        </w:tabs>
      </w:pPr>
    </w:lvl>
    <w:lvl w:ilvl="1" w:tplc="18108084">
      <w:start w:val="1"/>
      <w:numFmt w:val="lowerLetter"/>
      <w:lvlText w:val="%2."/>
      <w:lvlJc w:val="left"/>
      <w:pPr>
        <w:ind w:left="1440" w:hanging="360"/>
      </w:pPr>
    </w:lvl>
    <w:lvl w:ilvl="2" w:tplc="A96AEB52">
      <w:start w:val="1"/>
      <w:numFmt w:val="lowerRoman"/>
      <w:lvlText w:val="%3."/>
      <w:lvlJc w:val="right"/>
      <w:pPr>
        <w:ind w:left="2160" w:hanging="180"/>
      </w:pPr>
    </w:lvl>
    <w:lvl w:ilvl="3" w:tplc="2B48EB5E">
      <w:start w:val="1"/>
      <w:numFmt w:val="decimal"/>
      <w:lvlText w:val="%4."/>
      <w:lvlJc w:val="left"/>
      <w:pPr>
        <w:ind w:left="2880" w:hanging="360"/>
      </w:pPr>
    </w:lvl>
    <w:lvl w:ilvl="4" w:tplc="F7760004">
      <w:start w:val="1"/>
      <w:numFmt w:val="lowerLetter"/>
      <w:lvlText w:val="%5."/>
      <w:lvlJc w:val="left"/>
      <w:pPr>
        <w:ind w:left="3600" w:hanging="360"/>
      </w:pPr>
    </w:lvl>
    <w:lvl w:ilvl="5" w:tplc="1BC4B1F6">
      <w:start w:val="1"/>
      <w:numFmt w:val="lowerRoman"/>
      <w:lvlText w:val="%6."/>
      <w:lvlJc w:val="right"/>
      <w:pPr>
        <w:ind w:left="4320" w:hanging="180"/>
      </w:pPr>
    </w:lvl>
    <w:lvl w:ilvl="6" w:tplc="9C6C8838">
      <w:start w:val="1"/>
      <w:numFmt w:val="decimal"/>
      <w:lvlText w:val="%7."/>
      <w:lvlJc w:val="left"/>
      <w:pPr>
        <w:ind w:left="5040" w:hanging="360"/>
      </w:pPr>
    </w:lvl>
    <w:lvl w:ilvl="7" w:tplc="42B8DB96">
      <w:start w:val="1"/>
      <w:numFmt w:val="lowerLetter"/>
      <w:lvlText w:val="%8."/>
      <w:lvlJc w:val="left"/>
      <w:pPr>
        <w:ind w:left="5760" w:hanging="360"/>
      </w:pPr>
    </w:lvl>
    <w:lvl w:ilvl="8" w:tplc="8FC2A69C">
      <w:start w:val="1"/>
      <w:numFmt w:val="lowerRoman"/>
      <w:lvlText w:val="%9."/>
      <w:lvlJc w:val="right"/>
      <w:pPr>
        <w:ind w:left="6480" w:hanging="180"/>
      </w:pPr>
    </w:lvl>
  </w:abstractNum>
  <w:abstractNum w:abstractNumId="11" w15:restartNumberingAfterBreak="0">
    <w:nsid w:val="2BBC0400"/>
    <w:multiLevelType w:val="multilevel"/>
    <w:tmpl w:val="5CF6C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E31929"/>
    <w:multiLevelType w:val="multilevel"/>
    <w:tmpl w:val="0108F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6052B1"/>
    <w:multiLevelType w:val="multilevel"/>
    <w:tmpl w:val="155CDB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EE83715"/>
    <w:multiLevelType w:val="hybridMultilevel"/>
    <w:tmpl w:val="A94AF642"/>
    <w:lvl w:ilvl="0" w:tplc="B6A8BC30">
      <w:start w:val="1"/>
      <w:numFmt w:val="decimal"/>
      <w:lvlRestart w:val="0"/>
      <w:lvlText w:val="%1."/>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F3D6C21"/>
    <w:multiLevelType w:val="multilevel"/>
    <w:tmpl w:val="15D61C3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A1C7CA8"/>
    <w:multiLevelType w:val="multilevel"/>
    <w:tmpl w:val="3A60F3C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CF94E7D"/>
    <w:multiLevelType w:val="multilevel"/>
    <w:tmpl w:val="AF0853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C7913AA"/>
    <w:multiLevelType w:val="multilevel"/>
    <w:tmpl w:val="2858FF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F200BD"/>
    <w:multiLevelType w:val="multilevel"/>
    <w:tmpl w:val="19A093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E252CEC"/>
    <w:multiLevelType w:val="multilevel"/>
    <w:tmpl w:val="45007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FA489E"/>
    <w:multiLevelType w:val="multilevel"/>
    <w:tmpl w:val="4BAA36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17278D"/>
    <w:multiLevelType w:val="multilevel"/>
    <w:tmpl w:val="EC3A1EA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55476233"/>
    <w:multiLevelType w:val="hybridMultilevel"/>
    <w:tmpl w:val="2DB6ECA0"/>
    <w:lvl w:ilvl="0" w:tplc="724AF1AC">
      <w:numFmt w:val="none"/>
      <w:lvlText w:val=""/>
      <w:lvlJc w:val="left"/>
      <w:pPr>
        <w:tabs>
          <w:tab w:val="num" w:pos="360"/>
        </w:tabs>
      </w:pPr>
    </w:lvl>
    <w:lvl w:ilvl="1" w:tplc="DD0C9CA8">
      <w:start w:val="1"/>
      <w:numFmt w:val="lowerLetter"/>
      <w:lvlText w:val="%2."/>
      <w:lvlJc w:val="left"/>
      <w:pPr>
        <w:ind w:left="1440" w:hanging="360"/>
      </w:pPr>
    </w:lvl>
    <w:lvl w:ilvl="2" w:tplc="8A2C42A0">
      <w:start w:val="1"/>
      <w:numFmt w:val="lowerRoman"/>
      <w:lvlText w:val="%3."/>
      <w:lvlJc w:val="right"/>
      <w:pPr>
        <w:ind w:left="2160" w:hanging="180"/>
      </w:pPr>
    </w:lvl>
    <w:lvl w:ilvl="3" w:tplc="7B38AB48">
      <w:start w:val="1"/>
      <w:numFmt w:val="decimal"/>
      <w:lvlText w:val="%4."/>
      <w:lvlJc w:val="left"/>
      <w:pPr>
        <w:ind w:left="2880" w:hanging="360"/>
      </w:pPr>
    </w:lvl>
    <w:lvl w:ilvl="4" w:tplc="5A364E24">
      <w:start w:val="1"/>
      <w:numFmt w:val="lowerLetter"/>
      <w:lvlText w:val="%5."/>
      <w:lvlJc w:val="left"/>
      <w:pPr>
        <w:ind w:left="3600" w:hanging="360"/>
      </w:pPr>
    </w:lvl>
    <w:lvl w:ilvl="5" w:tplc="3CFA9EA4">
      <w:start w:val="1"/>
      <w:numFmt w:val="lowerRoman"/>
      <w:lvlText w:val="%6."/>
      <w:lvlJc w:val="right"/>
      <w:pPr>
        <w:ind w:left="4320" w:hanging="180"/>
      </w:pPr>
    </w:lvl>
    <w:lvl w:ilvl="6" w:tplc="9BAC94B2">
      <w:start w:val="1"/>
      <w:numFmt w:val="decimal"/>
      <w:lvlText w:val="%7."/>
      <w:lvlJc w:val="left"/>
      <w:pPr>
        <w:ind w:left="5040" w:hanging="360"/>
      </w:pPr>
    </w:lvl>
    <w:lvl w:ilvl="7" w:tplc="1C8461A8">
      <w:start w:val="1"/>
      <w:numFmt w:val="lowerLetter"/>
      <w:lvlText w:val="%8."/>
      <w:lvlJc w:val="left"/>
      <w:pPr>
        <w:ind w:left="5760" w:hanging="360"/>
      </w:pPr>
    </w:lvl>
    <w:lvl w:ilvl="8" w:tplc="E5FC9E50">
      <w:start w:val="1"/>
      <w:numFmt w:val="lowerRoman"/>
      <w:lvlText w:val="%9."/>
      <w:lvlJc w:val="right"/>
      <w:pPr>
        <w:ind w:left="6480" w:hanging="180"/>
      </w:pPr>
    </w:lvl>
  </w:abstractNum>
  <w:abstractNum w:abstractNumId="24" w15:restartNumberingAfterBreak="0">
    <w:nsid w:val="56ED1783"/>
    <w:multiLevelType w:val="multilevel"/>
    <w:tmpl w:val="4F90D6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8422A55"/>
    <w:multiLevelType w:val="multilevel"/>
    <w:tmpl w:val="794848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9F31AC7"/>
    <w:multiLevelType w:val="multilevel"/>
    <w:tmpl w:val="F3FA77A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D7F1429"/>
    <w:multiLevelType w:val="multilevel"/>
    <w:tmpl w:val="1CB0F4A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62733042"/>
    <w:multiLevelType w:val="hybridMultilevel"/>
    <w:tmpl w:val="91D407DE"/>
    <w:lvl w:ilvl="0" w:tplc="4B70703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CCA57C">
      <w:start w:val="1"/>
      <w:numFmt w:val="upperLetter"/>
      <w:lvlText w:val="%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A8BC30">
      <w:start w:val="1"/>
      <w:numFmt w:val="decimal"/>
      <w:lvlRestart w:val="0"/>
      <w:lvlText w:val="%3."/>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4E1FC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6EFEFA">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56E690">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AE546A">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E20088">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52100C">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8CE66CE"/>
    <w:multiLevelType w:val="multilevel"/>
    <w:tmpl w:val="62B2BF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D11708F"/>
    <w:multiLevelType w:val="multilevel"/>
    <w:tmpl w:val="F45E42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E21395C"/>
    <w:multiLevelType w:val="multilevel"/>
    <w:tmpl w:val="7E5AD6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25D30E2"/>
    <w:multiLevelType w:val="multilevel"/>
    <w:tmpl w:val="0AB29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A36658"/>
    <w:multiLevelType w:val="multilevel"/>
    <w:tmpl w:val="111015D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5662655"/>
    <w:multiLevelType w:val="multilevel"/>
    <w:tmpl w:val="778E02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69044C3"/>
    <w:multiLevelType w:val="multilevel"/>
    <w:tmpl w:val="53401CF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7DB31BBC"/>
    <w:multiLevelType w:val="multilevel"/>
    <w:tmpl w:val="8278D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7349003">
    <w:abstractNumId w:val="0"/>
  </w:num>
  <w:num w:numId="2" w16cid:durableId="1143080118">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3" w16cid:durableId="585654348">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4" w16cid:durableId="49815617">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5" w16cid:durableId="18288129">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6" w16cid:durableId="351879083">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7" w16cid:durableId="1769810426">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8" w16cid:durableId="934901167">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9" w16cid:durableId="119403244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2193040">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11" w16cid:durableId="192236929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2" w16cid:durableId="409691024">
    <w:abstractNumId w:val="23"/>
  </w:num>
  <w:num w:numId="13" w16cid:durableId="78304264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4" w16cid:durableId="910192852">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5" w16cid:durableId="179917862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6" w16cid:durableId="145628159">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7" w16cid:durableId="187291348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8" w16cid:durableId="77347623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9" w16cid:durableId="1293825936">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0" w16cid:durableId="119734660">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1" w16cid:durableId="132181219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2" w16cid:durableId="1180244417">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3" w16cid:durableId="8750941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4" w16cid:durableId="197220406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5" w16cid:durableId="534003853">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6" w16cid:durableId="1712803485">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7" w16cid:durableId="133564277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8" w16cid:durableId="125969394">
    <w:abstractNumId w:val="28"/>
  </w:num>
  <w:num w:numId="29" w16cid:durableId="2047413540">
    <w:abstractNumId w:val="14"/>
  </w:num>
  <w:num w:numId="30" w16cid:durableId="1827937673">
    <w:abstractNumId w:val="2"/>
  </w:num>
  <w:num w:numId="31" w16cid:durableId="1343318664">
    <w:abstractNumId w:val="10"/>
  </w:num>
  <w:num w:numId="32" w16cid:durableId="13260819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2380933">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numFmt w:val="decimal"/>
        <w:pStyle w:val="PR2"/>
        <w:lvlText w:val="%6."/>
        <w:lvlJc w:val="left"/>
        <w:pPr>
          <w:tabs>
            <w:tab w:val="num" w:pos="1440"/>
          </w:tabs>
          <w:ind w:left="1440" w:hanging="576"/>
        </w:pPr>
        <w:rPr>
          <w:rFonts w:hint="default"/>
          <w:color w:val="auto"/>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34" w16cid:durableId="120422246">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35" w16cid:durableId="314066153">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36" w16cid:durableId="72633252">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37" w16cid:durableId="434254163">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38" w16cid:durableId="1105274833">
    <w:abstractNumId w:val="27"/>
  </w:num>
  <w:num w:numId="39" w16cid:durableId="337737672">
    <w:abstractNumId w:val="11"/>
  </w:num>
  <w:num w:numId="40" w16cid:durableId="28998562">
    <w:abstractNumId w:val="34"/>
  </w:num>
  <w:num w:numId="41" w16cid:durableId="1898013107">
    <w:abstractNumId w:val="17"/>
  </w:num>
  <w:num w:numId="42" w16cid:durableId="1105081098">
    <w:abstractNumId w:val="30"/>
  </w:num>
  <w:num w:numId="43" w16cid:durableId="234780518">
    <w:abstractNumId w:val="24"/>
  </w:num>
  <w:num w:numId="44" w16cid:durableId="311839089">
    <w:abstractNumId w:val="26"/>
  </w:num>
  <w:num w:numId="45" w16cid:durableId="664892253">
    <w:abstractNumId w:val="6"/>
  </w:num>
  <w:num w:numId="46" w16cid:durableId="1188524876">
    <w:abstractNumId w:val="20"/>
  </w:num>
  <w:num w:numId="47" w16cid:durableId="1136949293">
    <w:abstractNumId w:val="31"/>
  </w:num>
  <w:num w:numId="48" w16cid:durableId="1600140742">
    <w:abstractNumId w:val="13"/>
  </w:num>
  <w:num w:numId="49" w16cid:durableId="495265320">
    <w:abstractNumId w:val="8"/>
  </w:num>
  <w:num w:numId="50" w16cid:durableId="13924137">
    <w:abstractNumId w:val="1"/>
  </w:num>
  <w:num w:numId="51" w16cid:durableId="1558204862">
    <w:abstractNumId w:val="15"/>
  </w:num>
  <w:num w:numId="52" w16cid:durableId="1372807524">
    <w:abstractNumId w:val="16"/>
  </w:num>
  <w:num w:numId="53" w16cid:durableId="148057890">
    <w:abstractNumId w:val="18"/>
  </w:num>
  <w:num w:numId="54" w16cid:durableId="1710953572">
    <w:abstractNumId w:val="25"/>
  </w:num>
  <w:num w:numId="55" w16cid:durableId="1396125817">
    <w:abstractNumId w:val="29"/>
  </w:num>
  <w:num w:numId="56" w16cid:durableId="79765031">
    <w:abstractNumId w:val="19"/>
  </w:num>
  <w:num w:numId="57" w16cid:durableId="731465929">
    <w:abstractNumId w:val="33"/>
  </w:num>
  <w:num w:numId="58" w16cid:durableId="2132547315">
    <w:abstractNumId w:val="3"/>
  </w:num>
  <w:num w:numId="59" w16cid:durableId="1090858602">
    <w:abstractNumId w:val="5"/>
  </w:num>
  <w:num w:numId="60" w16cid:durableId="1034161522">
    <w:abstractNumId w:val="22"/>
  </w:num>
  <w:num w:numId="61" w16cid:durableId="742727802">
    <w:abstractNumId w:val="36"/>
  </w:num>
  <w:num w:numId="62" w16cid:durableId="711073200">
    <w:abstractNumId w:val="4"/>
  </w:num>
  <w:num w:numId="63" w16cid:durableId="1604916012">
    <w:abstractNumId w:val="35"/>
  </w:num>
  <w:num w:numId="64" w16cid:durableId="1196968221">
    <w:abstractNumId w:val="12"/>
  </w:num>
  <w:num w:numId="65" w16cid:durableId="33583068">
    <w:abstractNumId w:val="9"/>
  </w:num>
  <w:num w:numId="66" w16cid:durableId="2065255818">
    <w:abstractNumId w:val="7"/>
  </w:num>
  <w:num w:numId="67" w16cid:durableId="254437972">
    <w:abstractNumId w:val="32"/>
  </w:num>
  <w:num w:numId="68" w16cid:durableId="1201549628">
    <w:abstractNumId w:val="21"/>
  </w:num>
  <w:num w:numId="69" w16cid:durableId="184289040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36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5/01/2012"/>
    <w:docVar w:name="Format" w:val="2"/>
    <w:docVar w:name="MF04" w:val="074616"/>
    <w:docVar w:name="MF95" w:val="07461"/>
    <w:docVar w:name="SectionID" w:val="3162"/>
    <w:docVar w:name="SpecType" w:val="MasterSpec"/>
    <w:docVar w:name="Version" w:val="6039"/>
  </w:docVars>
  <w:rsids>
    <w:rsidRoot w:val="00725C0A"/>
    <w:rsid w:val="0000083E"/>
    <w:rsid w:val="00002812"/>
    <w:rsid w:val="00003F48"/>
    <w:rsid w:val="000147ED"/>
    <w:rsid w:val="00021A6D"/>
    <w:rsid w:val="00024A28"/>
    <w:rsid w:val="0002799B"/>
    <w:rsid w:val="00027D0D"/>
    <w:rsid w:val="00031C62"/>
    <w:rsid w:val="00032AB7"/>
    <w:rsid w:val="00034C82"/>
    <w:rsid w:val="00037F09"/>
    <w:rsid w:val="00042DB9"/>
    <w:rsid w:val="00043591"/>
    <w:rsid w:val="00046B8C"/>
    <w:rsid w:val="000475F4"/>
    <w:rsid w:val="000477C7"/>
    <w:rsid w:val="00054AF8"/>
    <w:rsid w:val="00055215"/>
    <w:rsid w:val="00055410"/>
    <w:rsid w:val="00057245"/>
    <w:rsid w:val="0006288C"/>
    <w:rsid w:val="0007703F"/>
    <w:rsid w:val="00077834"/>
    <w:rsid w:val="0008242A"/>
    <w:rsid w:val="000833B7"/>
    <w:rsid w:val="00085344"/>
    <w:rsid w:val="000856BC"/>
    <w:rsid w:val="00085E05"/>
    <w:rsid w:val="00087038"/>
    <w:rsid w:val="000914F0"/>
    <w:rsid w:val="00095C5D"/>
    <w:rsid w:val="000A38D3"/>
    <w:rsid w:val="000A4222"/>
    <w:rsid w:val="000A572B"/>
    <w:rsid w:val="000A6D31"/>
    <w:rsid w:val="000B60BC"/>
    <w:rsid w:val="000C2D78"/>
    <w:rsid w:val="000C6227"/>
    <w:rsid w:val="000D02BE"/>
    <w:rsid w:val="000D0C24"/>
    <w:rsid w:val="000D1A9B"/>
    <w:rsid w:val="000D2F19"/>
    <w:rsid w:val="000D6292"/>
    <w:rsid w:val="000D70D6"/>
    <w:rsid w:val="000E5AE3"/>
    <w:rsid w:val="000F3ECD"/>
    <w:rsid w:val="0010151F"/>
    <w:rsid w:val="00101898"/>
    <w:rsid w:val="001021F5"/>
    <w:rsid w:val="001040BB"/>
    <w:rsid w:val="00105E0F"/>
    <w:rsid w:val="00115EB4"/>
    <w:rsid w:val="001175D6"/>
    <w:rsid w:val="00121619"/>
    <w:rsid w:val="00121A79"/>
    <w:rsid w:val="0012327B"/>
    <w:rsid w:val="00130BCC"/>
    <w:rsid w:val="00132982"/>
    <w:rsid w:val="00135053"/>
    <w:rsid w:val="00135B34"/>
    <w:rsid w:val="0014726A"/>
    <w:rsid w:val="00147F7D"/>
    <w:rsid w:val="001522FC"/>
    <w:rsid w:val="00153F8D"/>
    <w:rsid w:val="001557B7"/>
    <w:rsid w:val="00160C90"/>
    <w:rsid w:val="00165D2C"/>
    <w:rsid w:val="001705A6"/>
    <w:rsid w:val="00171521"/>
    <w:rsid w:val="00172314"/>
    <w:rsid w:val="00172E56"/>
    <w:rsid w:val="00184818"/>
    <w:rsid w:val="00190071"/>
    <w:rsid w:val="0019171A"/>
    <w:rsid w:val="00194EB6"/>
    <w:rsid w:val="00197E6A"/>
    <w:rsid w:val="001A14D4"/>
    <w:rsid w:val="001A20A1"/>
    <w:rsid w:val="001A38DF"/>
    <w:rsid w:val="001A47EA"/>
    <w:rsid w:val="001A55CD"/>
    <w:rsid w:val="001C025A"/>
    <w:rsid w:val="001C0605"/>
    <w:rsid w:val="001C2FEF"/>
    <w:rsid w:val="001C46A3"/>
    <w:rsid w:val="001C5A1E"/>
    <w:rsid w:val="001C7A81"/>
    <w:rsid w:val="001C7C1A"/>
    <w:rsid w:val="001D2941"/>
    <w:rsid w:val="001D2F0F"/>
    <w:rsid w:val="001D3FE8"/>
    <w:rsid w:val="001D50B3"/>
    <w:rsid w:val="001D5854"/>
    <w:rsid w:val="001E01E9"/>
    <w:rsid w:val="001E6D88"/>
    <w:rsid w:val="001E6ECC"/>
    <w:rsid w:val="001F06D5"/>
    <w:rsid w:val="001F0D23"/>
    <w:rsid w:val="001F0F29"/>
    <w:rsid w:val="001F4A83"/>
    <w:rsid w:val="001F60FD"/>
    <w:rsid w:val="001F7979"/>
    <w:rsid w:val="001F7CAE"/>
    <w:rsid w:val="00206CA9"/>
    <w:rsid w:val="00207ECF"/>
    <w:rsid w:val="0021454F"/>
    <w:rsid w:val="00214FAD"/>
    <w:rsid w:val="00216005"/>
    <w:rsid w:val="0021690D"/>
    <w:rsid w:val="00220FE7"/>
    <w:rsid w:val="00222852"/>
    <w:rsid w:val="00226FDE"/>
    <w:rsid w:val="00230B3E"/>
    <w:rsid w:val="002378DE"/>
    <w:rsid w:val="002412A0"/>
    <w:rsid w:val="00243503"/>
    <w:rsid w:val="00251D0C"/>
    <w:rsid w:val="00255208"/>
    <w:rsid w:val="00255EBB"/>
    <w:rsid w:val="00256E72"/>
    <w:rsid w:val="002611C0"/>
    <w:rsid w:val="00262EBE"/>
    <w:rsid w:val="00265FD5"/>
    <w:rsid w:val="00272A0A"/>
    <w:rsid w:val="0027488B"/>
    <w:rsid w:val="002800CA"/>
    <w:rsid w:val="002873BD"/>
    <w:rsid w:val="00287AD0"/>
    <w:rsid w:val="002942AF"/>
    <w:rsid w:val="00294E24"/>
    <w:rsid w:val="0029654E"/>
    <w:rsid w:val="00296622"/>
    <w:rsid w:val="002A09AB"/>
    <w:rsid w:val="002A2201"/>
    <w:rsid w:val="002A4B89"/>
    <w:rsid w:val="002A69BE"/>
    <w:rsid w:val="002C0EB7"/>
    <w:rsid w:val="002C2F2F"/>
    <w:rsid w:val="002C315E"/>
    <w:rsid w:val="002C4ECB"/>
    <w:rsid w:val="002C7A3E"/>
    <w:rsid w:val="002D17BD"/>
    <w:rsid w:val="002D43C6"/>
    <w:rsid w:val="002D634C"/>
    <w:rsid w:val="002E1AAC"/>
    <w:rsid w:val="002E56C6"/>
    <w:rsid w:val="002E5FA4"/>
    <w:rsid w:val="002F44CB"/>
    <w:rsid w:val="002F627B"/>
    <w:rsid w:val="002F6ABD"/>
    <w:rsid w:val="0030601E"/>
    <w:rsid w:val="00307DB8"/>
    <w:rsid w:val="0031080F"/>
    <w:rsid w:val="0031101C"/>
    <w:rsid w:val="00311ED5"/>
    <w:rsid w:val="00312B9E"/>
    <w:rsid w:val="00316713"/>
    <w:rsid w:val="00324F2B"/>
    <w:rsid w:val="00326B2A"/>
    <w:rsid w:val="00330A6D"/>
    <w:rsid w:val="003312F1"/>
    <w:rsid w:val="0033708D"/>
    <w:rsid w:val="003435B4"/>
    <w:rsid w:val="00343E0C"/>
    <w:rsid w:val="00345767"/>
    <w:rsid w:val="003574B7"/>
    <w:rsid w:val="003669B2"/>
    <w:rsid w:val="003703E1"/>
    <w:rsid w:val="00372113"/>
    <w:rsid w:val="00372480"/>
    <w:rsid w:val="00373697"/>
    <w:rsid w:val="00375883"/>
    <w:rsid w:val="00380986"/>
    <w:rsid w:val="00381AC7"/>
    <w:rsid w:val="00385B5E"/>
    <w:rsid w:val="00386BBD"/>
    <w:rsid w:val="003903BF"/>
    <w:rsid w:val="0039131E"/>
    <w:rsid w:val="00391E3E"/>
    <w:rsid w:val="00391E47"/>
    <w:rsid w:val="00392281"/>
    <w:rsid w:val="0039445D"/>
    <w:rsid w:val="00397A49"/>
    <w:rsid w:val="003A1740"/>
    <w:rsid w:val="003A3681"/>
    <w:rsid w:val="003A380F"/>
    <w:rsid w:val="003B2629"/>
    <w:rsid w:val="003B4715"/>
    <w:rsid w:val="003B4B96"/>
    <w:rsid w:val="003C071B"/>
    <w:rsid w:val="003C1C65"/>
    <w:rsid w:val="003C2EBD"/>
    <w:rsid w:val="003C71BB"/>
    <w:rsid w:val="003D0A4B"/>
    <w:rsid w:val="003D11A0"/>
    <w:rsid w:val="003D21A0"/>
    <w:rsid w:val="003D4393"/>
    <w:rsid w:val="003D640D"/>
    <w:rsid w:val="003D7CAD"/>
    <w:rsid w:val="003E3199"/>
    <w:rsid w:val="003F241E"/>
    <w:rsid w:val="003F288C"/>
    <w:rsid w:val="003F718D"/>
    <w:rsid w:val="0040013F"/>
    <w:rsid w:val="00400244"/>
    <w:rsid w:val="0041024F"/>
    <w:rsid w:val="004129EB"/>
    <w:rsid w:val="00414D93"/>
    <w:rsid w:val="00421035"/>
    <w:rsid w:val="004215E2"/>
    <w:rsid w:val="00422A5D"/>
    <w:rsid w:val="00425E17"/>
    <w:rsid w:val="0043086C"/>
    <w:rsid w:val="00431D53"/>
    <w:rsid w:val="00434074"/>
    <w:rsid w:val="00434A50"/>
    <w:rsid w:val="00437469"/>
    <w:rsid w:val="00440A95"/>
    <w:rsid w:val="00440FB6"/>
    <w:rsid w:val="00446837"/>
    <w:rsid w:val="004470EF"/>
    <w:rsid w:val="004540AA"/>
    <w:rsid w:val="0045536F"/>
    <w:rsid w:val="0045663F"/>
    <w:rsid w:val="00461E7C"/>
    <w:rsid w:val="00462286"/>
    <w:rsid w:val="00464282"/>
    <w:rsid w:val="004657C0"/>
    <w:rsid w:val="004713B6"/>
    <w:rsid w:val="00472B63"/>
    <w:rsid w:val="00472E9D"/>
    <w:rsid w:val="00480AC7"/>
    <w:rsid w:val="00482151"/>
    <w:rsid w:val="00493164"/>
    <w:rsid w:val="00496240"/>
    <w:rsid w:val="004A1891"/>
    <w:rsid w:val="004A2B05"/>
    <w:rsid w:val="004B15D6"/>
    <w:rsid w:val="004C1495"/>
    <w:rsid w:val="004C2FCC"/>
    <w:rsid w:val="004C592D"/>
    <w:rsid w:val="004D1E27"/>
    <w:rsid w:val="004D4625"/>
    <w:rsid w:val="004D610C"/>
    <w:rsid w:val="004E03A0"/>
    <w:rsid w:val="004E13F7"/>
    <w:rsid w:val="004E4B26"/>
    <w:rsid w:val="004E6F1E"/>
    <w:rsid w:val="004E76DD"/>
    <w:rsid w:val="004F0432"/>
    <w:rsid w:val="004F4B30"/>
    <w:rsid w:val="004F7F72"/>
    <w:rsid w:val="00501E08"/>
    <w:rsid w:val="00506B60"/>
    <w:rsid w:val="00512867"/>
    <w:rsid w:val="00513628"/>
    <w:rsid w:val="005177C8"/>
    <w:rsid w:val="00524197"/>
    <w:rsid w:val="00531312"/>
    <w:rsid w:val="00534ED2"/>
    <w:rsid w:val="005367B5"/>
    <w:rsid w:val="0053D4B0"/>
    <w:rsid w:val="00540678"/>
    <w:rsid w:val="00541FB0"/>
    <w:rsid w:val="005425DA"/>
    <w:rsid w:val="00550859"/>
    <w:rsid w:val="00551C33"/>
    <w:rsid w:val="00557F85"/>
    <w:rsid w:val="00560714"/>
    <w:rsid w:val="00563C92"/>
    <w:rsid w:val="005641CB"/>
    <w:rsid w:val="00570622"/>
    <w:rsid w:val="00572CE3"/>
    <w:rsid w:val="00574494"/>
    <w:rsid w:val="00575781"/>
    <w:rsid w:val="00576543"/>
    <w:rsid w:val="0057743E"/>
    <w:rsid w:val="00580904"/>
    <w:rsid w:val="00580E7A"/>
    <w:rsid w:val="005823A9"/>
    <w:rsid w:val="0058281A"/>
    <w:rsid w:val="00584777"/>
    <w:rsid w:val="00584AE4"/>
    <w:rsid w:val="00586660"/>
    <w:rsid w:val="00587486"/>
    <w:rsid w:val="00594083"/>
    <w:rsid w:val="00596607"/>
    <w:rsid w:val="005A030C"/>
    <w:rsid w:val="005A3E56"/>
    <w:rsid w:val="005B1264"/>
    <w:rsid w:val="005B2313"/>
    <w:rsid w:val="005B293C"/>
    <w:rsid w:val="005B7651"/>
    <w:rsid w:val="005C2495"/>
    <w:rsid w:val="005C6DE0"/>
    <w:rsid w:val="005D07CE"/>
    <w:rsid w:val="005D2A17"/>
    <w:rsid w:val="005D34DA"/>
    <w:rsid w:val="005D477B"/>
    <w:rsid w:val="005D6B0A"/>
    <w:rsid w:val="005D71DC"/>
    <w:rsid w:val="005D7693"/>
    <w:rsid w:val="005D7B6D"/>
    <w:rsid w:val="005E5368"/>
    <w:rsid w:val="005E7D3F"/>
    <w:rsid w:val="005F36A8"/>
    <w:rsid w:val="0060426C"/>
    <w:rsid w:val="00604921"/>
    <w:rsid w:val="00605C5A"/>
    <w:rsid w:val="00605E6D"/>
    <w:rsid w:val="00606549"/>
    <w:rsid w:val="00607EAF"/>
    <w:rsid w:val="006101DE"/>
    <w:rsid w:val="00610F41"/>
    <w:rsid w:val="006143D8"/>
    <w:rsid w:val="006165EA"/>
    <w:rsid w:val="0062345B"/>
    <w:rsid w:val="00625292"/>
    <w:rsid w:val="006265A2"/>
    <w:rsid w:val="0062673A"/>
    <w:rsid w:val="00627D2D"/>
    <w:rsid w:val="006304AB"/>
    <w:rsid w:val="00631F62"/>
    <w:rsid w:val="006337AC"/>
    <w:rsid w:val="00641400"/>
    <w:rsid w:val="00644FBD"/>
    <w:rsid w:val="006452E3"/>
    <w:rsid w:val="00665746"/>
    <w:rsid w:val="006708EB"/>
    <w:rsid w:val="00670F2F"/>
    <w:rsid w:val="00671536"/>
    <w:rsid w:val="00677573"/>
    <w:rsid w:val="00685993"/>
    <w:rsid w:val="0068774B"/>
    <w:rsid w:val="00690CA0"/>
    <w:rsid w:val="00693CD6"/>
    <w:rsid w:val="00693FBF"/>
    <w:rsid w:val="006944AB"/>
    <w:rsid w:val="006970C3"/>
    <w:rsid w:val="006A22BF"/>
    <w:rsid w:val="006A3BB0"/>
    <w:rsid w:val="006A5C77"/>
    <w:rsid w:val="006A64D2"/>
    <w:rsid w:val="006B0553"/>
    <w:rsid w:val="006B3724"/>
    <w:rsid w:val="006B6B22"/>
    <w:rsid w:val="006C14CF"/>
    <w:rsid w:val="006C283D"/>
    <w:rsid w:val="006C3797"/>
    <w:rsid w:val="006C58AB"/>
    <w:rsid w:val="006D038C"/>
    <w:rsid w:val="006D2512"/>
    <w:rsid w:val="006E250E"/>
    <w:rsid w:val="006E4441"/>
    <w:rsid w:val="006F3226"/>
    <w:rsid w:val="006F3BBE"/>
    <w:rsid w:val="006F446F"/>
    <w:rsid w:val="006F7E3A"/>
    <w:rsid w:val="00706B63"/>
    <w:rsid w:val="00712275"/>
    <w:rsid w:val="00716A84"/>
    <w:rsid w:val="007201A0"/>
    <w:rsid w:val="00725C0A"/>
    <w:rsid w:val="00725C95"/>
    <w:rsid w:val="0072624B"/>
    <w:rsid w:val="00736B79"/>
    <w:rsid w:val="00743231"/>
    <w:rsid w:val="007434BF"/>
    <w:rsid w:val="00745806"/>
    <w:rsid w:val="00745CDB"/>
    <w:rsid w:val="0074732E"/>
    <w:rsid w:val="007504C1"/>
    <w:rsid w:val="0075363D"/>
    <w:rsid w:val="0075457E"/>
    <w:rsid w:val="00755144"/>
    <w:rsid w:val="00760DD7"/>
    <w:rsid w:val="00761932"/>
    <w:rsid w:val="00762E49"/>
    <w:rsid w:val="007630A9"/>
    <w:rsid w:val="007730B1"/>
    <w:rsid w:val="00777F2C"/>
    <w:rsid w:val="00785D36"/>
    <w:rsid w:val="00790FBE"/>
    <w:rsid w:val="00791CF9"/>
    <w:rsid w:val="007926F6"/>
    <w:rsid w:val="007946D0"/>
    <w:rsid w:val="00794C6F"/>
    <w:rsid w:val="007978B4"/>
    <w:rsid w:val="007A0AFD"/>
    <w:rsid w:val="007A2216"/>
    <w:rsid w:val="007A2811"/>
    <w:rsid w:val="007A332E"/>
    <w:rsid w:val="007A6DAC"/>
    <w:rsid w:val="007A7EEA"/>
    <w:rsid w:val="007B7E20"/>
    <w:rsid w:val="007B7E84"/>
    <w:rsid w:val="007C0055"/>
    <w:rsid w:val="007C0F6E"/>
    <w:rsid w:val="007D05DF"/>
    <w:rsid w:val="007D72E2"/>
    <w:rsid w:val="007D7B79"/>
    <w:rsid w:val="007E488C"/>
    <w:rsid w:val="007E6449"/>
    <w:rsid w:val="007E76EB"/>
    <w:rsid w:val="007E7996"/>
    <w:rsid w:val="007F0D7A"/>
    <w:rsid w:val="007F7897"/>
    <w:rsid w:val="00800BBF"/>
    <w:rsid w:val="008034AB"/>
    <w:rsid w:val="00805172"/>
    <w:rsid w:val="00805F72"/>
    <w:rsid w:val="00810869"/>
    <w:rsid w:val="00811814"/>
    <w:rsid w:val="00811B5E"/>
    <w:rsid w:val="00813351"/>
    <w:rsid w:val="00813AEA"/>
    <w:rsid w:val="00815E24"/>
    <w:rsid w:val="008167A5"/>
    <w:rsid w:val="00816A78"/>
    <w:rsid w:val="00816B1D"/>
    <w:rsid w:val="00816BA9"/>
    <w:rsid w:val="008207F2"/>
    <w:rsid w:val="00821C6E"/>
    <w:rsid w:val="008227D3"/>
    <w:rsid w:val="00822E0A"/>
    <w:rsid w:val="00827243"/>
    <w:rsid w:val="00827BD0"/>
    <w:rsid w:val="00827EBE"/>
    <w:rsid w:val="0083349F"/>
    <w:rsid w:val="008405A8"/>
    <w:rsid w:val="0084379E"/>
    <w:rsid w:val="0084483D"/>
    <w:rsid w:val="00846030"/>
    <w:rsid w:val="00846F11"/>
    <w:rsid w:val="0085335E"/>
    <w:rsid w:val="00853973"/>
    <w:rsid w:val="008557DE"/>
    <w:rsid w:val="00856A04"/>
    <w:rsid w:val="008605A8"/>
    <w:rsid w:val="00865FC6"/>
    <w:rsid w:val="00867213"/>
    <w:rsid w:val="008743D5"/>
    <w:rsid w:val="008812ED"/>
    <w:rsid w:val="00885FE8"/>
    <w:rsid w:val="00886978"/>
    <w:rsid w:val="00890ECE"/>
    <w:rsid w:val="00896AAB"/>
    <w:rsid w:val="00897ADF"/>
    <w:rsid w:val="008A0BF0"/>
    <w:rsid w:val="008A13C5"/>
    <w:rsid w:val="008A1995"/>
    <w:rsid w:val="008A1D1F"/>
    <w:rsid w:val="008A2103"/>
    <w:rsid w:val="008A2768"/>
    <w:rsid w:val="008A4A0A"/>
    <w:rsid w:val="008B0F08"/>
    <w:rsid w:val="008B4A25"/>
    <w:rsid w:val="008B58C8"/>
    <w:rsid w:val="008B6D6B"/>
    <w:rsid w:val="008C02FD"/>
    <w:rsid w:val="008C226D"/>
    <w:rsid w:val="008C3472"/>
    <w:rsid w:val="008C4B1E"/>
    <w:rsid w:val="008C4B6E"/>
    <w:rsid w:val="008D2F57"/>
    <w:rsid w:val="008D3C6C"/>
    <w:rsid w:val="008D4AFA"/>
    <w:rsid w:val="008D69F4"/>
    <w:rsid w:val="008E0405"/>
    <w:rsid w:val="008E0B8E"/>
    <w:rsid w:val="008E40B4"/>
    <w:rsid w:val="008E6468"/>
    <w:rsid w:val="008E7E5E"/>
    <w:rsid w:val="008F5CFA"/>
    <w:rsid w:val="008F7149"/>
    <w:rsid w:val="0090057D"/>
    <w:rsid w:val="00902ACB"/>
    <w:rsid w:val="00904DC2"/>
    <w:rsid w:val="00905400"/>
    <w:rsid w:val="009059F4"/>
    <w:rsid w:val="009109E1"/>
    <w:rsid w:val="0091398D"/>
    <w:rsid w:val="0091506E"/>
    <w:rsid w:val="00924311"/>
    <w:rsid w:val="009256C3"/>
    <w:rsid w:val="009273F5"/>
    <w:rsid w:val="00927794"/>
    <w:rsid w:val="00927D92"/>
    <w:rsid w:val="0093089D"/>
    <w:rsid w:val="00930DA3"/>
    <w:rsid w:val="00931744"/>
    <w:rsid w:val="0093304A"/>
    <w:rsid w:val="009331FE"/>
    <w:rsid w:val="00933620"/>
    <w:rsid w:val="009346BE"/>
    <w:rsid w:val="00940982"/>
    <w:rsid w:val="009454F8"/>
    <w:rsid w:val="00946401"/>
    <w:rsid w:val="009477CB"/>
    <w:rsid w:val="00950E83"/>
    <w:rsid w:val="0095278D"/>
    <w:rsid w:val="0095353C"/>
    <w:rsid w:val="00953E90"/>
    <w:rsid w:val="0095606B"/>
    <w:rsid w:val="0096050C"/>
    <w:rsid w:val="009630E0"/>
    <w:rsid w:val="00964331"/>
    <w:rsid w:val="00970F02"/>
    <w:rsid w:val="00971499"/>
    <w:rsid w:val="00973F7D"/>
    <w:rsid w:val="00976EA5"/>
    <w:rsid w:val="009772A7"/>
    <w:rsid w:val="00977C0C"/>
    <w:rsid w:val="009810D7"/>
    <w:rsid w:val="00981571"/>
    <w:rsid w:val="009826CC"/>
    <w:rsid w:val="00982D50"/>
    <w:rsid w:val="0098401D"/>
    <w:rsid w:val="009844E6"/>
    <w:rsid w:val="0098534E"/>
    <w:rsid w:val="00986E39"/>
    <w:rsid w:val="00987C46"/>
    <w:rsid w:val="0099127C"/>
    <w:rsid w:val="00991525"/>
    <w:rsid w:val="009919A2"/>
    <w:rsid w:val="009A0507"/>
    <w:rsid w:val="009A4ACD"/>
    <w:rsid w:val="009A4E90"/>
    <w:rsid w:val="009A7084"/>
    <w:rsid w:val="009B2AF4"/>
    <w:rsid w:val="009B5096"/>
    <w:rsid w:val="009B6000"/>
    <w:rsid w:val="009C0327"/>
    <w:rsid w:val="009C11C4"/>
    <w:rsid w:val="009C3666"/>
    <w:rsid w:val="009C3B36"/>
    <w:rsid w:val="009C4E27"/>
    <w:rsid w:val="009C625F"/>
    <w:rsid w:val="009C7472"/>
    <w:rsid w:val="009D0E81"/>
    <w:rsid w:val="009D1CD0"/>
    <w:rsid w:val="009D4113"/>
    <w:rsid w:val="009D6FC2"/>
    <w:rsid w:val="009E010F"/>
    <w:rsid w:val="009E0DCE"/>
    <w:rsid w:val="009E26AF"/>
    <w:rsid w:val="009E5FD5"/>
    <w:rsid w:val="009F0777"/>
    <w:rsid w:val="009F49D2"/>
    <w:rsid w:val="009F7316"/>
    <w:rsid w:val="00A01012"/>
    <w:rsid w:val="00A0187A"/>
    <w:rsid w:val="00A07ED3"/>
    <w:rsid w:val="00A15CDB"/>
    <w:rsid w:val="00A219F8"/>
    <w:rsid w:val="00A25939"/>
    <w:rsid w:val="00A269FB"/>
    <w:rsid w:val="00A278E6"/>
    <w:rsid w:val="00A3007C"/>
    <w:rsid w:val="00A302F9"/>
    <w:rsid w:val="00A33E08"/>
    <w:rsid w:val="00A36987"/>
    <w:rsid w:val="00A36F2C"/>
    <w:rsid w:val="00A40D09"/>
    <w:rsid w:val="00A417D5"/>
    <w:rsid w:val="00A41A6F"/>
    <w:rsid w:val="00A435FD"/>
    <w:rsid w:val="00A50E17"/>
    <w:rsid w:val="00A51176"/>
    <w:rsid w:val="00A543BF"/>
    <w:rsid w:val="00A54A39"/>
    <w:rsid w:val="00A55BF4"/>
    <w:rsid w:val="00A57193"/>
    <w:rsid w:val="00A66E07"/>
    <w:rsid w:val="00A75FED"/>
    <w:rsid w:val="00A76416"/>
    <w:rsid w:val="00A8290D"/>
    <w:rsid w:val="00A82E5C"/>
    <w:rsid w:val="00A86072"/>
    <w:rsid w:val="00A909A8"/>
    <w:rsid w:val="00A93D98"/>
    <w:rsid w:val="00A9428A"/>
    <w:rsid w:val="00A96C53"/>
    <w:rsid w:val="00AA0794"/>
    <w:rsid w:val="00AA18FC"/>
    <w:rsid w:val="00AA3F72"/>
    <w:rsid w:val="00AA4369"/>
    <w:rsid w:val="00AA5FEB"/>
    <w:rsid w:val="00AA6445"/>
    <w:rsid w:val="00AB09C9"/>
    <w:rsid w:val="00AB27DD"/>
    <w:rsid w:val="00AB30A6"/>
    <w:rsid w:val="00AB6274"/>
    <w:rsid w:val="00AB6E03"/>
    <w:rsid w:val="00AC4DFB"/>
    <w:rsid w:val="00AD1825"/>
    <w:rsid w:val="00AD25EE"/>
    <w:rsid w:val="00AD28F2"/>
    <w:rsid w:val="00AD2CBD"/>
    <w:rsid w:val="00AD2CC5"/>
    <w:rsid w:val="00AE1C09"/>
    <w:rsid w:val="00AE28E0"/>
    <w:rsid w:val="00AE5341"/>
    <w:rsid w:val="00AE5FE3"/>
    <w:rsid w:val="00AE741B"/>
    <w:rsid w:val="00AF3AB3"/>
    <w:rsid w:val="00AF7DC9"/>
    <w:rsid w:val="00B00855"/>
    <w:rsid w:val="00B00CA3"/>
    <w:rsid w:val="00B01250"/>
    <w:rsid w:val="00B038F3"/>
    <w:rsid w:val="00B05A72"/>
    <w:rsid w:val="00B07531"/>
    <w:rsid w:val="00B12220"/>
    <w:rsid w:val="00B127C7"/>
    <w:rsid w:val="00B136BA"/>
    <w:rsid w:val="00B13F40"/>
    <w:rsid w:val="00B14FAD"/>
    <w:rsid w:val="00B22DFD"/>
    <w:rsid w:val="00B23255"/>
    <w:rsid w:val="00B23F7C"/>
    <w:rsid w:val="00B23F88"/>
    <w:rsid w:val="00B25B3F"/>
    <w:rsid w:val="00B303AF"/>
    <w:rsid w:val="00B331B7"/>
    <w:rsid w:val="00B3408F"/>
    <w:rsid w:val="00B34A02"/>
    <w:rsid w:val="00B35BD9"/>
    <w:rsid w:val="00B4249C"/>
    <w:rsid w:val="00B437ED"/>
    <w:rsid w:val="00B4428F"/>
    <w:rsid w:val="00B452ED"/>
    <w:rsid w:val="00B45E0A"/>
    <w:rsid w:val="00B531FD"/>
    <w:rsid w:val="00B56DAF"/>
    <w:rsid w:val="00B60780"/>
    <w:rsid w:val="00B652E0"/>
    <w:rsid w:val="00B66FB5"/>
    <w:rsid w:val="00B670A6"/>
    <w:rsid w:val="00B70206"/>
    <w:rsid w:val="00B76016"/>
    <w:rsid w:val="00B819FE"/>
    <w:rsid w:val="00B83D05"/>
    <w:rsid w:val="00B92C36"/>
    <w:rsid w:val="00B93084"/>
    <w:rsid w:val="00BA0FB2"/>
    <w:rsid w:val="00BA56EA"/>
    <w:rsid w:val="00BA68E0"/>
    <w:rsid w:val="00BA7CAC"/>
    <w:rsid w:val="00BB3A4F"/>
    <w:rsid w:val="00BB6BAA"/>
    <w:rsid w:val="00BB78FC"/>
    <w:rsid w:val="00BC08F8"/>
    <w:rsid w:val="00BC0A62"/>
    <w:rsid w:val="00BD0340"/>
    <w:rsid w:val="00BE5107"/>
    <w:rsid w:val="00BE554A"/>
    <w:rsid w:val="00BE6C91"/>
    <w:rsid w:val="00BE75A5"/>
    <w:rsid w:val="00BF0FE4"/>
    <w:rsid w:val="00BF35D4"/>
    <w:rsid w:val="00C0056D"/>
    <w:rsid w:val="00C05257"/>
    <w:rsid w:val="00C05C77"/>
    <w:rsid w:val="00C103B7"/>
    <w:rsid w:val="00C11FE0"/>
    <w:rsid w:val="00C207FF"/>
    <w:rsid w:val="00C20FEC"/>
    <w:rsid w:val="00C21E69"/>
    <w:rsid w:val="00C27DA6"/>
    <w:rsid w:val="00C31872"/>
    <w:rsid w:val="00C31C99"/>
    <w:rsid w:val="00C4349D"/>
    <w:rsid w:val="00C448A4"/>
    <w:rsid w:val="00C44F26"/>
    <w:rsid w:val="00C45A28"/>
    <w:rsid w:val="00C51AA9"/>
    <w:rsid w:val="00C51CC3"/>
    <w:rsid w:val="00C56FDF"/>
    <w:rsid w:val="00C57A04"/>
    <w:rsid w:val="00C610FF"/>
    <w:rsid w:val="00C673A2"/>
    <w:rsid w:val="00C67498"/>
    <w:rsid w:val="00C679A2"/>
    <w:rsid w:val="00C7517D"/>
    <w:rsid w:val="00C82C05"/>
    <w:rsid w:val="00C85E36"/>
    <w:rsid w:val="00C862B6"/>
    <w:rsid w:val="00C92814"/>
    <w:rsid w:val="00C92B15"/>
    <w:rsid w:val="00C94AC6"/>
    <w:rsid w:val="00C9792E"/>
    <w:rsid w:val="00C97FF9"/>
    <w:rsid w:val="00CA0011"/>
    <w:rsid w:val="00CA0DFF"/>
    <w:rsid w:val="00CA0FFF"/>
    <w:rsid w:val="00CA1A99"/>
    <w:rsid w:val="00CA2109"/>
    <w:rsid w:val="00CA4006"/>
    <w:rsid w:val="00CA410A"/>
    <w:rsid w:val="00CA700D"/>
    <w:rsid w:val="00CA7B43"/>
    <w:rsid w:val="00CB027F"/>
    <w:rsid w:val="00CB2133"/>
    <w:rsid w:val="00CB6DC4"/>
    <w:rsid w:val="00CC739D"/>
    <w:rsid w:val="00CD2252"/>
    <w:rsid w:val="00CD37B9"/>
    <w:rsid w:val="00CD4961"/>
    <w:rsid w:val="00CE3627"/>
    <w:rsid w:val="00CE576E"/>
    <w:rsid w:val="00CF251A"/>
    <w:rsid w:val="00CF2D17"/>
    <w:rsid w:val="00CF591E"/>
    <w:rsid w:val="00CF5B68"/>
    <w:rsid w:val="00CF6935"/>
    <w:rsid w:val="00CF6ECD"/>
    <w:rsid w:val="00D055F8"/>
    <w:rsid w:val="00D079EE"/>
    <w:rsid w:val="00D105F9"/>
    <w:rsid w:val="00D10C82"/>
    <w:rsid w:val="00D1272E"/>
    <w:rsid w:val="00D14CE7"/>
    <w:rsid w:val="00D14FBB"/>
    <w:rsid w:val="00D25A25"/>
    <w:rsid w:val="00D265FB"/>
    <w:rsid w:val="00D34704"/>
    <w:rsid w:val="00D4146E"/>
    <w:rsid w:val="00D50CB3"/>
    <w:rsid w:val="00D52F09"/>
    <w:rsid w:val="00D54BA2"/>
    <w:rsid w:val="00D622E0"/>
    <w:rsid w:val="00D63F69"/>
    <w:rsid w:val="00D6454E"/>
    <w:rsid w:val="00D64C9A"/>
    <w:rsid w:val="00D67C0C"/>
    <w:rsid w:val="00D7191F"/>
    <w:rsid w:val="00D839A4"/>
    <w:rsid w:val="00D84AEA"/>
    <w:rsid w:val="00D84E40"/>
    <w:rsid w:val="00D86946"/>
    <w:rsid w:val="00D9150E"/>
    <w:rsid w:val="00D916C1"/>
    <w:rsid w:val="00D919F0"/>
    <w:rsid w:val="00D91E7C"/>
    <w:rsid w:val="00D92DC6"/>
    <w:rsid w:val="00D947D1"/>
    <w:rsid w:val="00D96DCE"/>
    <w:rsid w:val="00DA1DB7"/>
    <w:rsid w:val="00DA478E"/>
    <w:rsid w:val="00DB1D69"/>
    <w:rsid w:val="00DB559D"/>
    <w:rsid w:val="00DC2232"/>
    <w:rsid w:val="00DC24CE"/>
    <w:rsid w:val="00DC4E62"/>
    <w:rsid w:val="00DC5A95"/>
    <w:rsid w:val="00DC5C18"/>
    <w:rsid w:val="00DC5D6C"/>
    <w:rsid w:val="00DD277F"/>
    <w:rsid w:val="00DD3E98"/>
    <w:rsid w:val="00DD3F90"/>
    <w:rsid w:val="00DD40C4"/>
    <w:rsid w:val="00DD4E43"/>
    <w:rsid w:val="00DD5568"/>
    <w:rsid w:val="00DD7186"/>
    <w:rsid w:val="00DD7A43"/>
    <w:rsid w:val="00DE0295"/>
    <w:rsid w:val="00DE04A7"/>
    <w:rsid w:val="00DE1382"/>
    <w:rsid w:val="00DE2820"/>
    <w:rsid w:val="00DE44C8"/>
    <w:rsid w:val="00DE5AF9"/>
    <w:rsid w:val="00DE649F"/>
    <w:rsid w:val="00DF1399"/>
    <w:rsid w:val="00DF267C"/>
    <w:rsid w:val="00DF3EF2"/>
    <w:rsid w:val="00DF4A29"/>
    <w:rsid w:val="00E0189A"/>
    <w:rsid w:val="00E01AFC"/>
    <w:rsid w:val="00E04784"/>
    <w:rsid w:val="00E0479E"/>
    <w:rsid w:val="00E04D42"/>
    <w:rsid w:val="00E07836"/>
    <w:rsid w:val="00E17332"/>
    <w:rsid w:val="00E21046"/>
    <w:rsid w:val="00E2421F"/>
    <w:rsid w:val="00E26598"/>
    <w:rsid w:val="00E374BC"/>
    <w:rsid w:val="00E42B02"/>
    <w:rsid w:val="00E43E75"/>
    <w:rsid w:val="00E505A4"/>
    <w:rsid w:val="00E51DDE"/>
    <w:rsid w:val="00E52F2D"/>
    <w:rsid w:val="00E544D3"/>
    <w:rsid w:val="00E553A7"/>
    <w:rsid w:val="00E55974"/>
    <w:rsid w:val="00E55F3C"/>
    <w:rsid w:val="00E572EC"/>
    <w:rsid w:val="00E6344A"/>
    <w:rsid w:val="00E63A29"/>
    <w:rsid w:val="00E63F6E"/>
    <w:rsid w:val="00E66DEB"/>
    <w:rsid w:val="00E67489"/>
    <w:rsid w:val="00E72C95"/>
    <w:rsid w:val="00E75724"/>
    <w:rsid w:val="00E77E47"/>
    <w:rsid w:val="00E834EE"/>
    <w:rsid w:val="00E8409E"/>
    <w:rsid w:val="00E85409"/>
    <w:rsid w:val="00E87503"/>
    <w:rsid w:val="00E9150B"/>
    <w:rsid w:val="00E9307A"/>
    <w:rsid w:val="00E956A9"/>
    <w:rsid w:val="00E97166"/>
    <w:rsid w:val="00EA5104"/>
    <w:rsid w:val="00EA7E39"/>
    <w:rsid w:val="00EB0D98"/>
    <w:rsid w:val="00EB0DF1"/>
    <w:rsid w:val="00EB1556"/>
    <w:rsid w:val="00EB26E2"/>
    <w:rsid w:val="00EB699A"/>
    <w:rsid w:val="00EC23BD"/>
    <w:rsid w:val="00EC3951"/>
    <w:rsid w:val="00EC5073"/>
    <w:rsid w:val="00EC6555"/>
    <w:rsid w:val="00ED013A"/>
    <w:rsid w:val="00ED07ED"/>
    <w:rsid w:val="00ED086C"/>
    <w:rsid w:val="00ED0D74"/>
    <w:rsid w:val="00ED145B"/>
    <w:rsid w:val="00ED2E45"/>
    <w:rsid w:val="00ED4CD5"/>
    <w:rsid w:val="00EE5414"/>
    <w:rsid w:val="00EE7A92"/>
    <w:rsid w:val="00EF04F5"/>
    <w:rsid w:val="00EF5858"/>
    <w:rsid w:val="00F01362"/>
    <w:rsid w:val="00F01DCB"/>
    <w:rsid w:val="00F037B4"/>
    <w:rsid w:val="00F048A4"/>
    <w:rsid w:val="00F04E6F"/>
    <w:rsid w:val="00F10C81"/>
    <w:rsid w:val="00F12C81"/>
    <w:rsid w:val="00F152EA"/>
    <w:rsid w:val="00F15C59"/>
    <w:rsid w:val="00F15CAC"/>
    <w:rsid w:val="00F17AFB"/>
    <w:rsid w:val="00F2046F"/>
    <w:rsid w:val="00F21919"/>
    <w:rsid w:val="00F23B15"/>
    <w:rsid w:val="00F270B9"/>
    <w:rsid w:val="00F27D28"/>
    <w:rsid w:val="00F312BC"/>
    <w:rsid w:val="00F315F2"/>
    <w:rsid w:val="00F3167B"/>
    <w:rsid w:val="00F330A7"/>
    <w:rsid w:val="00F33642"/>
    <w:rsid w:val="00F33BC0"/>
    <w:rsid w:val="00F368D7"/>
    <w:rsid w:val="00F375B4"/>
    <w:rsid w:val="00F40756"/>
    <w:rsid w:val="00F430E6"/>
    <w:rsid w:val="00F441F7"/>
    <w:rsid w:val="00F47396"/>
    <w:rsid w:val="00F532E9"/>
    <w:rsid w:val="00F53F85"/>
    <w:rsid w:val="00F5433D"/>
    <w:rsid w:val="00F54711"/>
    <w:rsid w:val="00F57406"/>
    <w:rsid w:val="00F61345"/>
    <w:rsid w:val="00F62ED4"/>
    <w:rsid w:val="00F72C82"/>
    <w:rsid w:val="00F746F0"/>
    <w:rsid w:val="00F7658C"/>
    <w:rsid w:val="00F77207"/>
    <w:rsid w:val="00F80C81"/>
    <w:rsid w:val="00F81B82"/>
    <w:rsid w:val="00F83FFF"/>
    <w:rsid w:val="00F848B6"/>
    <w:rsid w:val="00F93C4C"/>
    <w:rsid w:val="00F967AC"/>
    <w:rsid w:val="00F97DC7"/>
    <w:rsid w:val="00FA2C58"/>
    <w:rsid w:val="00FA3F7A"/>
    <w:rsid w:val="00FA433D"/>
    <w:rsid w:val="00FA4E6A"/>
    <w:rsid w:val="00FA50FB"/>
    <w:rsid w:val="00FA58FA"/>
    <w:rsid w:val="00FB05EF"/>
    <w:rsid w:val="00FB5B8B"/>
    <w:rsid w:val="00FB74A0"/>
    <w:rsid w:val="00FC2728"/>
    <w:rsid w:val="00FC2D26"/>
    <w:rsid w:val="00FC35F4"/>
    <w:rsid w:val="00FD4766"/>
    <w:rsid w:val="00FD5915"/>
    <w:rsid w:val="00FE28D6"/>
    <w:rsid w:val="00FE2A37"/>
    <w:rsid w:val="00FE35A4"/>
    <w:rsid w:val="00FE4B32"/>
    <w:rsid w:val="00FF02A6"/>
    <w:rsid w:val="00FF203A"/>
    <w:rsid w:val="01068D93"/>
    <w:rsid w:val="0215BE64"/>
    <w:rsid w:val="026B43AD"/>
    <w:rsid w:val="02E2D030"/>
    <w:rsid w:val="030076C5"/>
    <w:rsid w:val="036CA323"/>
    <w:rsid w:val="036D6723"/>
    <w:rsid w:val="03861C85"/>
    <w:rsid w:val="04461BDB"/>
    <w:rsid w:val="0505D2D7"/>
    <w:rsid w:val="050691E0"/>
    <w:rsid w:val="0507E1A8"/>
    <w:rsid w:val="05296ED6"/>
    <w:rsid w:val="0557717E"/>
    <w:rsid w:val="0585E9A4"/>
    <w:rsid w:val="05934899"/>
    <w:rsid w:val="05979034"/>
    <w:rsid w:val="059AB344"/>
    <w:rsid w:val="064586D9"/>
    <w:rsid w:val="06E8FC89"/>
    <w:rsid w:val="07E1573A"/>
    <w:rsid w:val="087EB626"/>
    <w:rsid w:val="090064A1"/>
    <w:rsid w:val="0928EEF4"/>
    <w:rsid w:val="095366FF"/>
    <w:rsid w:val="096A1C42"/>
    <w:rsid w:val="097D279B"/>
    <w:rsid w:val="0A4DBDF1"/>
    <w:rsid w:val="0A52DEFA"/>
    <w:rsid w:val="0A9C3502"/>
    <w:rsid w:val="0B7535D4"/>
    <w:rsid w:val="0B79B516"/>
    <w:rsid w:val="0B880FAE"/>
    <w:rsid w:val="0C0A2C85"/>
    <w:rsid w:val="0C6DDA7C"/>
    <w:rsid w:val="0CB78A1B"/>
    <w:rsid w:val="0D465C0A"/>
    <w:rsid w:val="0DD3D5C4"/>
    <w:rsid w:val="0DECFE21"/>
    <w:rsid w:val="0E006824"/>
    <w:rsid w:val="0E14BE45"/>
    <w:rsid w:val="0E725B33"/>
    <w:rsid w:val="0E75E3AE"/>
    <w:rsid w:val="0EE7EC03"/>
    <w:rsid w:val="0FD07C65"/>
    <w:rsid w:val="0FF1C80B"/>
    <w:rsid w:val="0FF216B7"/>
    <w:rsid w:val="10C3750F"/>
    <w:rsid w:val="10F955BB"/>
    <w:rsid w:val="113808E6"/>
    <w:rsid w:val="11782478"/>
    <w:rsid w:val="1178AD0A"/>
    <w:rsid w:val="1190AB85"/>
    <w:rsid w:val="11A7814F"/>
    <w:rsid w:val="120358EA"/>
    <w:rsid w:val="123003C0"/>
    <w:rsid w:val="12BAB0EA"/>
    <w:rsid w:val="1322EE4B"/>
    <w:rsid w:val="141B344C"/>
    <w:rsid w:val="141DA26A"/>
    <w:rsid w:val="145C3FA5"/>
    <w:rsid w:val="14961736"/>
    <w:rsid w:val="14F7F8DA"/>
    <w:rsid w:val="152FBF26"/>
    <w:rsid w:val="15B9ED0B"/>
    <w:rsid w:val="16614728"/>
    <w:rsid w:val="16C1C359"/>
    <w:rsid w:val="17947069"/>
    <w:rsid w:val="17BBA1D7"/>
    <w:rsid w:val="17D41C0A"/>
    <w:rsid w:val="18446B5D"/>
    <w:rsid w:val="18EDFFB5"/>
    <w:rsid w:val="1918088F"/>
    <w:rsid w:val="198435D5"/>
    <w:rsid w:val="19922FCF"/>
    <w:rsid w:val="19B0D45D"/>
    <w:rsid w:val="19D4C263"/>
    <w:rsid w:val="1B2E0030"/>
    <w:rsid w:val="1BD295DF"/>
    <w:rsid w:val="1CD785C6"/>
    <w:rsid w:val="1D29C733"/>
    <w:rsid w:val="1D3A6E6B"/>
    <w:rsid w:val="1D3E9221"/>
    <w:rsid w:val="1E20E7CE"/>
    <w:rsid w:val="1E27BC2D"/>
    <w:rsid w:val="1E9ABE80"/>
    <w:rsid w:val="1EF89574"/>
    <w:rsid w:val="1F2C223D"/>
    <w:rsid w:val="1FC38C8E"/>
    <w:rsid w:val="202440D2"/>
    <w:rsid w:val="2155CF32"/>
    <w:rsid w:val="21595277"/>
    <w:rsid w:val="22053B31"/>
    <w:rsid w:val="2328F2D4"/>
    <w:rsid w:val="2347C8C9"/>
    <w:rsid w:val="23E1AE2A"/>
    <w:rsid w:val="23E83196"/>
    <w:rsid w:val="2446894A"/>
    <w:rsid w:val="2523353E"/>
    <w:rsid w:val="2551918C"/>
    <w:rsid w:val="25A9F8F9"/>
    <w:rsid w:val="2606A514"/>
    <w:rsid w:val="26B2E57F"/>
    <w:rsid w:val="26BEBEC6"/>
    <w:rsid w:val="26FF3ECC"/>
    <w:rsid w:val="26FF7E14"/>
    <w:rsid w:val="274F2AC1"/>
    <w:rsid w:val="27CBE038"/>
    <w:rsid w:val="27DC9159"/>
    <w:rsid w:val="2801CF5A"/>
    <w:rsid w:val="283D9D8C"/>
    <w:rsid w:val="2882352B"/>
    <w:rsid w:val="2890E58D"/>
    <w:rsid w:val="28916234"/>
    <w:rsid w:val="28DE3DC0"/>
    <w:rsid w:val="290A178B"/>
    <w:rsid w:val="2938DD09"/>
    <w:rsid w:val="29B0411F"/>
    <w:rsid w:val="29D96DED"/>
    <w:rsid w:val="2A1FC0E7"/>
    <w:rsid w:val="2A2502AF"/>
    <w:rsid w:val="2A2CB5EE"/>
    <w:rsid w:val="2A82EE2F"/>
    <w:rsid w:val="2A869BC2"/>
    <w:rsid w:val="2B352E5D"/>
    <w:rsid w:val="2B401472"/>
    <w:rsid w:val="2B52D338"/>
    <w:rsid w:val="2B58B521"/>
    <w:rsid w:val="2BA3172C"/>
    <w:rsid w:val="2BABA753"/>
    <w:rsid w:val="2BB9607F"/>
    <w:rsid w:val="2CB0027C"/>
    <w:rsid w:val="2CCF2CA8"/>
    <w:rsid w:val="2DA6E10A"/>
    <w:rsid w:val="2E1DA18F"/>
    <w:rsid w:val="2EDAB7EE"/>
    <w:rsid w:val="2EE78B28"/>
    <w:rsid w:val="2FE70A79"/>
    <w:rsid w:val="30446DA7"/>
    <w:rsid w:val="30497F98"/>
    <w:rsid w:val="311EC2FD"/>
    <w:rsid w:val="31C214BC"/>
    <w:rsid w:val="323AE081"/>
    <w:rsid w:val="32501B4F"/>
    <w:rsid w:val="3253427D"/>
    <w:rsid w:val="32DC0C03"/>
    <w:rsid w:val="335C46EE"/>
    <w:rsid w:val="33A8AF60"/>
    <w:rsid w:val="33AE2911"/>
    <w:rsid w:val="34D7C11D"/>
    <w:rsid w:val="3552B21D"/>
    <w:rsid w:val="358BDEDE"/>
    <w:rsid w:val="36BFDE7B"/>
    <w:rsid w:val="372F8FA4"/>
    <w:rsid w:val="375FC7BA"/>
    <w:rsid w:val="37F973F7"/>
    <w:rsid w:val="383DB6CC"/>
    <w:rsid w:val="3885152B"/>
    <w:rsid w:val="389BE08C"/>
    <w:rsid w:val="389CD7A9"/>
    <w:rsid w:val="38CD9E9D"/>
    <w:rsid w:val="39516405"/>
    <w:rsid w:val="39698F63"/>
    <w:rsid w:val="3A326419"/>
    <w:rsid w:val="3A51EA7B"/>
    <w:rsid w:val="3AA29BCB"/>
    <w:rsid w:val="3AD3E661"/>
    <w:rsid w:val="3B112D88"/>
    <w:rsid w:val="3B1B61C9"/>
    <w:rsid w:val="3B238D1B"/>
    <w:rsid w:val="3B49DF69"/>
    <w:rsid w:val="3B7CF7D6"/>
    <w:rsid w:val="3BF40938"/>
    <w:rsid w:val="3C7DDF23"/>
    <w:rsid w:val="3C8BEEBD"/>
    <w:rsid w:val="3CBE4281"/>
    <w:rsid w:val="3CE60745"/>
    <w:rsid w:val="3D042387"/>
    <w:rsid w:val="3D1020DF"/>
    <w:rsid w:val="3D31AE69"/>
    <w:rsid w:val="3D4B129A"/>
    <w:rsid w:val="3D9D66DD"/>
    <w:rsid w:val="3E30F46E"/>
    <w:rsid w:val="3E7CAB25"/>
    <w:rsid w:val="3E844728"/>
    <w:rsid w:val="3E8DC822"/>
    <w:rsid w:val="3E941C4D"/>
    <w:rsid w:val="3EA8854A"/>
    <w:rsid w:val="3F5239EF"/>
    <w:rsid w:val="3F599F7E"/>
    <w:rsid w:val="407C93BB"/>
    <w:rsid w:val="40A22562"/>
    <w:rsid w:val="40BA08C2"/>
    <w:rsid w:val="40C12BFF"/>
    <w:rsid w:val="41C1578D"/>
    <w:rsid w:val="422D7791"/>
    <w:rsid w:val="425CFC60"/>
    <w:rsid w:val="42909B63"/>
    <w:rsid w:val="42A944BA"/>
    <w:rsid w:val="42C4F9E6"/>
    <w:rsid w:val="431C3F6D"/>
    <w:rsid w:val="43853926"/>
    <w:rsid w:val="43F8CCC1"/>
    <w:rsid w:val="442FD4FE"/>
    <w:rsid w:val="4447E1C5"/>
    <w:rsid w:val="4457568D"/>
    <w:rsid w:val="4473AFE9"/>
    <w:rsid w:val="450177BE"/>
    <w:rsid w:val="4503C553"/>
    <w:rsid w:val="4591CF08"/>
    <w:rsid w:val="46055CD9"/>
    <w:rsid w:val="4617F2CA"/>
    <w:rsid w:val="473B8419"/>
    <w:rsid w:val="47F44417"/>
    <w:rsid w:val="480B5480"/>
    <w:rsid w:val="48309A5D"/>
    <w:rsid w:val="48552F25"/>
    <w:rsid w:val="486FB937"/>
    <w:rsid w:val="49034621"/>
    <w:rsid w:val="498B80F1"/>
    <w:rsid w:val="49FD39A3"/>
    <w:rsid w:val="4A787CA4"/>
    <w:rsid w:val="4A918608"/>
    <w:rsid w:val="4AA4C41A"/>
    <w:rsid w:val="4C408368"/>
    <w:rsid w:val="4C5AB8A1"/>
    <w:rsid w:val="4CAE8CDD"/>
    <w:rsid w:val="4CE32A7C"/>
    <w:rsid w:val="4DD4D4AE"/>
    <w:rsid w:val="4E1097A9"/>
    <w:rsid w:val="4ECCD5D4"/>
    <w:rsid w:val="4F447729"/>
    <w:rsid w:val="502283E5"/>
    <w:rsid w:val="511B26EA"/>
    <w:rsid w:val="517470BC"/>
    <w:rsid w:val="51DF1F3B"/>
    <w:rsid w:val="5285365D"/>
    <w:rsid w:val="52B215ED"/>
    <w:rsid w:val="5349C0E0"/>
    <w:rsid w:val="53D297C3"/>
    <w:rsid w:val="5406F86D"/>
    <w:rsid w:val="542106BE"/>
    <w:rsid w:val="5442AC54"/>
    <w:rsid w:val="548F1FE3"/>
    <w:rsid w:val="559CBE56"/>
    <w:rsid w:val="5647E1DF"/>
    <w:rsid w:val="565F718D"/>
    <w:rsid w:val="56616ED0"/>
    <w:rsid w:val="5758A780"/>
    <w:rsid w:val="575EEF61"/>
    <w:rsid w:val="57B108C8"/>
    <w:rsid w:val="57B5BD62"/>
    <w:rsid w:val="57BCEDC0"/>
    <w:rsid w:val="5817928E"/>
    <w:rsid w:val="58CB3E2B"/>
    <w:rsid w:val="59343A04"/>
    <w:rsid w:val="5ADBF651"/>
    <w:rsid w:val="5B51A968"/>
    <w:rsid w:val="5C3FC25D"/>
    <w:rsid w:val="5C58F833"/>
    <w:rsid w:val="5CDB74A9"/>
    <w:rsid w:val="5CED79C9"/>
    <w:rsid w:val="5D114044"/>
    <w:rsid w:val="5D27C1A6"/>
    <w:rsid w:val="5DE85FF9"/>
    <w:rsid w:val="5EAFF1D8"/>
    <w:rsid w:val="5EB80DFE"/>
    <w:rsid w:val="5F08D065"/>
    <w:rsid w:val="5F50EEB1"/>
    <w:rsid w:val="609F844A"/>
    <w:rsid w:val="60A80921"/>
    <w:rsid w:val="60AA114C"/>
    <w:rsid w:val="61134245"/>
    <w:rsid w:val="612A2122"/>
    <w:rsid w:val="614B37D5"/>
    <w:rsid w:val="61765CFC"/>
    <w:rsid w:val="61AEE5CC"/>
    <w:rsid w:val="62621901"/>
    <w:rsid w:val="6343E52A"/>
    <w:rsid w:val="63861D4A"/>
    <w:rsid w:val="63FDE962"/>
    <w:rsid w:val="6400FF7D"/>
    <w:rsid w:val="64480436"/>
    <w:rsid w:val="64D31C8B"/>
    <w:rsid w:val="6596D682"/>
    <w:rsid w:val="65E6B368"/>
    <w:rsid w:val="66B74872"/>
    <w:rsid w:val="66D03F98"/>
    <w:rsid w:val="6734D701"/>
    <w:rsid w:val="676C1AD9"/>
    <w:rsid w:val="677F5C9B"/>
    <w:rsid w:val="67996AEC"/>
    <w:rsid w:val="67D18CEC"/>
    <w:rsid w:val="67E5F494"/>
    <w:rsid w:val="6912A641"/>
    <w:rsid w:val="6A3481AF"/>
    <w:rsid w:val="6A6D7B4A"/>
    <w:rsid w:val="6B8020AE"/>
    <w:rsid w:val="6B8CD394"/>
    <w:rsid w:val="6BD0CCF6"/>
    <w:rsid w:val="6BDA1A38"/>
    <w:rsid w:val="6BEC61ED"/>
    <w:rsid w:val="6C4F74BA"/>
    <w:rsid w:val="6CCCF399"/>
    <w:rsid w:val="6D1E8654"/>
    <w:rsid w:val="6D996070"/>
    <w:rsid w:val="6E0AB284"/>
    <w:rsid w:val="6E68C3FA"/>
    <w:rsid w:val="6EA10D8D"/>
    <w:rsid w:val="6EA2C910"/>
    <w:rsid w:val="6ED7B61E"/>
    <w:rsid w:val="6F811387"/>
    <w:rsid w:val="6FA53013"/>
    <w:rsid w:val="70A8D210"/>
    <w:rsid w:val="70DF8285"/>
    <w:rsid w:val="71814907"/>
    <w:rsid w:val="71E42CBB"/>
    <w:rsid w:val="71F69007"/>
    <w:rsid w:val="723BDCAB"/>
    <w:rsid w:val="7258D91C"/>
    <w:rsid w:val="72C20782"/>
    <w:rsid w:val="72E3B78E"/>
    <w:rsid w:val="72E974C2"/>
    <w:rsid w:val="74139772"/>
    <w:rsid w:val="741E4127"/>
    <w:rsid w:val="74EA35EE"/>
    <w:rsid w:val="751EA47C"/>
    <w:rsid w:val="75359F9A"/>
    <w:rsid w:val="760D9389"/>
    <w:rsid w:val="762BD468"/>
    <w:rsid w:val="766636E2"/>
    <w:rsid w:val="7686B960"/>
    <w:rsid w:val="769E8FDF"/>
    <w:rsid w:val="76DBCF5C"/>
    <w:rsid w:val="76EA7E9A"/>
    <w:rsid w:val="775FAB4C"/>
    <w:rsid w:val="777D6730"/>
    <w:rsid w:val="77B1F283"/>
    <w:rsid w:val="77E4D5BE"/>
    <w:rsid w:val="79046E4C"/>
    <w:rsid w:val="7920EAD0"/>
    <w:rsid w:val="7A5EBD20"/>
    <w:rsid w:val="7AE4A205"/>
    <w:rsid w:val="7BEFF7CB"/>
    <w:rsid w:val="7C46723F"/>
    <w:rsid w:val="7C691DA2"/>
    <w:rsid w:val="7D21FBFB"/>
    <w:rsid w:val="7D6A5188"/>
    <w:rsid w:val="7D9D5AA2"/>
    <w:rsid w:val="7E9B0FCD"/>
    <w:rsid w:val="7ECED933"/>
    <w:rsid w:val="7EFA8F28"/>
    <w:rsid w:val="7F6F50B8"/>
    <w:rsid w:val="7F8FC84D"/>
    <w:rsid w:val="7F927EA1"/>
    <w:rsid w:val="7F9B6175"/>
    <w:rsid w:val="7FB40765"/>
    <w:rsid w:val="7FE63D5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5A1E1"/>
  <w15:docId w15:val="{86AFDDD3-76CB-4EAF-B08F-8E09BF46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CA7B43"/>
    <w:pPr>
      <w:tabs>
        <w:tab w:val="right" w:pos="9360"/>
      </w:tabs>
      <w:jc w:val="center"/>
    </w:pPr>
    <w:rPr>
      <w:rFonts w:ascii="Arial" w:hAnsi="Arial" w:cs="Arial"/>
      <w:lang w:val="en-US" w:eastAsia="en-US"/>
    </w:rPr>
  </w:style>
  <w:style w:type="paragraph" w:styleId="Titre1">
    <w:name w:val="heading 1"/>
    <w:basedOn w:val="Normal"/>
    <w:next w:val="Normal"/>
    <w:link w:val="Titre1Car"/>
    <w:uiPriority w:val="9"/>
    <w:qFormat/>
    <w:rsid w:val="00853973"/>
    <w:pPr>
      <w:keepNext/>
      <w:spacing w:before="240" w:after="60"/>
      <w:outlineLvl w:val="0"/>
    </w:pPr>
    <w:rPr>
      <w:rFonts w:ascii="Calibri Light" w:hAnsi="Calibri Light" w:cs="Times New Roman"/>
      <w:b/>
      <w:bCs/>
      <w:kern w:val="32"/>
      <w:sz w:val="32"/>
      <w:szCs w:val="32"/>
    </w:rPr>
  </w:style>
  <w:style w:type="paragraph" w:styleId="Titre2">
    <w:name w:val="heading 2"/>
    <w:basedOn w:val="Normal"/>
    <w:next w:val="Normal"/>
    <w:link w:val="Titre2Car"/>
    <w:uiPriority w:val="9"/>
    <w:semiHidden/>
    <w:unhideWhenUsed/>
    <w:qFormat/>
    <w:rsid w:val="003B471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DR">
    <w:name w:val="HDR"/>
    <w:basedOn w:val="Normal"/>
    <w:autoRedefine/>
    <w:pPr>
      <w:tabs>
        <w:tab w:val="center" w:pos="4608"/>
      </w:tabs>
      <w:suppressAutoHyphens/>
      <w:jc w:val="both"/>
    </w:pPr>
  </w:style>
  <w:style w:type="paragraph" w:customStyle="1" w:styleId="FTR">
    <w:name w:val="FTR"/>
    <w:basedOn w:val="Normal"/>
    <w:autoRedefine/>
    <w:pPr>
      <w:suppressAutoHyphens/>
      <w:jc w:val="both"/>
    </w:pPr>
  </w:style>
  <w:style w:type="paragraph" w:customStyle="1" w:styleId="SCT">
    <w:name w:val="SCT"/>
    <w:basedOn w:val="Normal"/>
    <w:next w:val="PRT"/>
    <w:autoRedefine/>
    <w:pPr>
      <w:suppressAutoHyphens/>
      <w:spacing w:before="240"/>
      <w:jc w:val="both"/>
    </w:pPr>
    <w:rPr>
      <w:sz w:val="28"/>
    </w:rPr>
  </w:style>
  <w:style w:type="paragraph" w:customStyle="1" w:styleId="PRT">
    <w:name w:val="PRT"/>
    <w:basedOn w:val="Normal"/>
    <w:next w:val="ART"/>
    <w:autoRedefine/>
    <w:rsid w:val="00B3408F"/>
    <w:pPr>
      <w:keepNext/>
      <w:numPr>
        <w:numId w:val="2"/>
      </w:numPr>
      <w:suppressAutoHyphens/>
      <w:spacing w:before="240"/>
      <w:jc w:val="left"/>
      <w:outlineLvl w:val="0"/>
    </w:pPr>
    <w:rPr>
      <w:b/>
      <w:sz w:val="22"/>
      <w:szCs w:val="22"/>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autoRedefine/>
    <w:rsid w:val="004D1E27"/>
    <w:pPr>
      <w:keepNext/>
      <w:numPr>
        <w:ilvl w:val="3"/>
        <w:numId w:val="1"/>
      </w:numPr>
      <w:suppressAutoHyphens/>
      <w:spacing w:before="240"/>
      <w:ind w:left="862" w:hanging="862"/>
      <w:jc w:val="both"/>
      <w:outlineLvl w:val="1"/>
    </w:pPr>
    <w:rPr>
      <w:b/>
    </w:r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autoRedefine/>
    <w:pPr>
      <w:suppressAutoHyphens/>
      <w:spacing w:before="240"/>
      <w:jc w:val="both"/>
    </w:pPr>
    <w:rPr>
      <w:b/>
      <w:sz w:val="28"/>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Policepardfaut"/>
  </w:style>
  <w:style w:type="character" w:customStyle="1" w:styleId="SPN">
    <w:name w:val="SPN"/>
    <w:basedOn w:val="Policepardfaut"/>
  </w:style>
  <w:style w:type="character" w:customStyle="1" w:styleId="SPD">
    <w:name w:val="SPD"/>
    <w:basedOn w:val="Policepardfaut"/>
  </w:style>
  <w:style w:type="character" w:customStyle="1" w:styleId="NUM">
    <w:name w:val="NUM"/>
    <w:basedOn w:val="Policepardfaut"/>
  </w:style>
  <w:style w:type="character" w:customStyle="1" w:styleId="NAM">
    <w:name w:val="NAM"/>
    <w:basedOn w:val="Policepardfau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character" w:customStyle="1" w:styleId="SAhyperlink">
    <w:name w:val="SAhyperlink"/>
    <w:uiPriority w:val="1"/>
    <w:rsid w:val="00725C0A"/>
    <w:rPr>
      <w:color w:val="E36C0A"/>
      <w:u w:val="single"/>
    </w:rPr>
  </w:style>
  <w:style w:type="character" w:styleId="Lienhypertexte">
    <w:name w:val="Hyperlink"/>
    <w:uiPriority w:val="99"/>
    <w:unhideWhenUsed/>
    <w:rsid w:val="00725C0A"/>
    <w:rPr>
      <w:color w:val="0000FF"/>
      <w:u w:val="single"/>
    </w:rPr>
  </w:style>
  <w:style w:type="paragraph" w:styleId="En-tte">
    <w:name w:val="header"/>
    <w:basedOn w:val="Normal"/>
    <w:link w:val="En-tteCar"/>
    <w:uiPriority w:val="99"/>
    <w:unhideWhenUsed/>
    <w:rsid w:val="00AD2CC5"/>
    <w:pPr>
      <w:tabs>
        <w:tab w:val="center" w:pos="4680"/>
      </w:tabs>
    </w:pPr>
  </w:style>
  <w:style w:type="character" w:customStyle="1" w:styleId="En-tteCar">
    <w:name w:val="En-tête Car"/>
    <w:basedOn w:val="Policepardfaut"/>
    <w:link w:val="En-tte"/>
    <w:uiPriority w:val="99"/>
    <w:rsid w:val="00AD2CC5"/>
  </w:style>
  <w:style w:type="paragraph" w:styleId="Pieddepage">
    <w:name w:val="footer"/>
    <w:basedOn w:val="Normal"/>
    <w:link w:val="PieddepageCar"/>
    <w:uiPriority w:val="99"/>
    <w:unhideWhenUsed/>
    <w:rsid w:val="00AD2CC5"/>
    <w:pPr>
      <w:tabs>
        <w:tab w:val="center" w:pos="4680"/>
      </w:tabs>
    </w:pPr>
  </w:style>
  <w:style w:type="character" w:customStyle="1" w:styleId="PieddepageCar">
    <w:name w:val="Pied de page Car"/>
    <w:basedOn w:val="Policepardfaut"/>
    <w:link w:val="Pieddepage"/>
    <w:uiPriority w:val="99"/>
    <w:rsid w:val="00AD2CC5"/>
  </w:style>
  <w:style w:type="paragraph" w:customStyle="1" w:styleId="TIP">
    <w:name w:val="TIP"/>
    <w:basedOn w:val="Normal"/>
    <w:link w:val="TIPChar"/>
    <w:rsid w:val="00BA0FB2"/>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BA0FB2"/>
    <w:rPr>
      <w:vanish/>
      <w:color w:val="0000FF"/>
      <w:sz w:val="22"/>
    </w:rPr>
  </w:style>
  <w:style w:type="character" w:customStyle="1" w:styleId="TIPChar">
    <w:name w:val="TIP Char"/>
    <w:link w:val="TIP"/>
    <w:rsid w:val="00BA0FB2"/>
    <w:rPr>
      <w:vanish w:val="0"/>
      <w:color w:val="B30838"/>
    </w:rPr>
  </w:style>
  <w:style w:type="character" w:customStyle="1" w:styleId="PR1Char">
    <w:name w:val="PR1 Char"/>
    <w:link w:val="PR1"/>
    <w:locked/>
    <w:rsid w:val="00392281"/>
    <w:rPr>
      <w:rFonts w:ascii="Arial" w:hAnsi="Arial" w:cs="Arial"/>
      <w:lang w:val="en-US" w:eastAsia="en-US"/>
    </w:rPr>
  </w:style>
  <w:style w:type="character" w:customStyle="1" w:styleId="PR2Char">
    <w:name w:val="PR2 Char"/>
    <w:link w:val="PR2"/>
    <w:locked/>
    <w:rsid w:val="00392281"/>
    <w:rPr>
      <w:rFonts w:ascii="Arial" w:hAnsi="Arial" w:cs="Arial"/>
      <w:lang w:val="en-US" w:eastAsia="en-US"/>
    </w:rPr>
  </w:style>
  <w:style w:type="character" w:customStyle="1" w:styleId="Titre1Car">
    <w:name w:val="Titre 1 Car"/>
    <w:link w:val="Titre1"/>
    <w:uiPriority w:val="9"/>
    <w:rsid w:val="00853973"/>
    <w:rPr>
      <w:rFonts w:ascii="Calibri Light" w:eastAsia="Times New Roman" w:hAnsi="Calibri Light" w:cs="Times New Roman"/>
      <w:b/>
      <w:bCs/>
      <w:kern w:val="32"/>
      <w:sz w:val="32"/>
      <w:szCs w:val="32"/>
    </w:rPr>
  </w:style>
  <w:style w:type="paragraph" w:styleId="En-ttedetabledesmatires">
    <w:name w:val="TOC Heading"/>
    <w:basedOn w:val="Titre1"/>
    <w:next w:val="Normal"/>
    <w:uiPriority w:val="39"/>
    <w:unhideWhenUsed/>
    <w:qFormat/>
    <w:rsid w:val="00853973"/>
    <w:pPr>
      <w:keepLines/>
      <w:tabs>
        <w:tab w:val="clear" w:pos="9360"/>
      </w:tabs>
      <w:spacing w:after="0" w:line="259" w:lineRule="auto"/>
      <w:jc w:val="left"/>
      <w:outlineLvl w:val="9"/>
    </w:pPr>
    <w:rPr>
      <w:b w:val="0"/>
      <w:bCs w:val="0"/>
      <w:color w:val="2E74B5"/>
      <w:kern w:val="0"/>
    </w:rPr>
  </w:style>
  <w:style w:type="paragraph" w:styleId="Notedebasdepage">
    <w:name w:val="footnote text"/>
    <w:basedOn w:val="Normal"/>
    <w:link w:val="NotedebasdepageCar"/>
    <w:uiPriority w:val="99"/>
    <w:semiHidden/>
    <w:unhideWhenUsed/>
    <w:rsid w:val="00F312BC"/>
  </w:style>
  <w:style w:type="character" w:customStyle="1" w:styleId="NotedebasdepageCar">
    <w:name w:val="Note de bas de page Car"/>
    <w:link w:val="Notedebasdepage"/>
    <w:uiPriority w:val="99"/>
    <w:semiHidden/>
    <w:rsid w:val="00F312BC"/>
    <w:rPr>
      <w:rFonts w:ascii="Arial" w:hAnsi="Arial" w:cs="Arial"/>
      <w:lang w:val="en-US" w:eastAsia="en-US"/>
    </w:rPr>
  </w:style>
  <w:style w:type="character" w:styleId="Appelnotedebasdep">
    <w:name w:val="footnote reference"/>
    <w:uiPriority w:val="99"/>
    <w:semiHidden/>
    <w:unhideWhenUsed/>
    <w:rsid w:val="00F312BC"/>
    <w:rPr>
      <w:vertAlign w:val="superscript"/>
    </w:rPr>
  </w:style>
  <w:style w:type="paragraph" w:customStyle="1" w:styleId="NOTE">
    <w:name w:val="NOTE"/>
    <w:basedOn w:val="Normal"/>
    <w:link w:val="NOTEChar"/>
    <w:autoRedefine/>
    <w:qFormat/>
    <w:rsid w:val="003D11A0"/>
    <w:pPr>
      <w:pBdr>
        <w:top w:val="single" w:sz="4" w:space="1" w:color="666699"/>
        <w:left w:val="single" w:sz="4" w:space="4" w:color="666699"/>
        <w:bottom w:val="single" w:sz="4" w:space="1" w:color="666699"/>
        <w:right w:val="single" w:sz="4" w:space="4" w:color="666699"/>
      </w:pBdr>
      <w:tabs>
        <w:tab w:val="clear" w:pos="9360"/>
      </w:tabs>
      <w:suppressAutoHyphens/>
      <w:spacing w:before="120"/>
      <w:jc w:val="both"/>
    </w:pPr>
    <w:rPr>
      <w:rFonts w:ascii="Arial Narrow" w:hAnsi="Arial Narrow" w:cs="Times New Roman"/>
      <w:color w:val="1F4E79" w:themeColor="accent5" w:themeShade="80"/>
    </w:rPr>
  </w:style>
  <w:style w:type="character" w:customStyle="1" w:styleId="NOTEChar">
    <w:name w:val="NOTE Char"/>
    <w:basedOn w:val="Policepardfaut"/>
    <w:link w:val="NOTE"/>
    <w:rsid w:val="003D11A0"/>
    <w:rPr>
      <w:rFonts w:ascii="Arial Narrow" w:hAnsi="Arial Narrow"/>
      <w:color w:val="1F4E79" w:themeColor="accent5" w:themeShade="80"/>
      <w:lang w:val="en-US" w:eastAsia="en-US"/>
    </w:rPr>
  </w:style>
  <w:style w:type="paragraph" w:styleId="Commentaire">
    <w:name w:val="annotation text"/>
    <w:basedOn w:val="Normal"/>
    <w:link w:val="CommentaireCar"/>
    <w:uiPriority w:val="99"/>
    <w:unhideWhenUsed/>
  </w:style>
  <w:style w:type="character" w:customStyle="1" w:styleId="CommentaireCar">
    <w:name w:val="Commentaire Car"/>
    <w:basedOn w:val="Policepardfaut"/>
    <w:link w:val="Commentaire"/>
    <w:uiPriority w:val="99"/>
    <w:rPr>
      <w:rFonts w:ascii="Arial" w:hAnsi="Arial" w:cs="Arial"/>
      <w:lang w:val="en-US" w:eastAsia="en-US"/>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7201A0"/>
    <w:rPr>
      <w:rFonts w:ascii="Arial" w:hAnsi="Arial" w:cs="Arial"/>
      <w:lang w:val="en-US" w:eastAsia="en-US"/>
    </w:rPr>
  </w:style>
  <w:style w:type="paragraph" w:styleId="Objetducommentaire">
    <w:name w:val="annotation subject"/>
    <w:basedOn w:val="Commentaire"/>
    <w:next w:val="Commentaire"/>
    <w:link w:val="ObjetducommentaireCar"/>
    <w:uiPriority w:val="99"/>
    <w:semiHidden/>
    <w:unhideWhenUsed/>
    <w:rsid w:val="00F97DC7"/>
    <w:rPr>
      <w:b/>
      <w:bCs/>
    </w:rPr>
  </w:style>
  <w:style w:type="character" w:customStyle="1" w:styleId="ObjetducommentaireCar">
    <w:name w:val="Objet du commentaire Car"/>
    <w:basedOn w:val="CommentaireCar"/>
    <w:link w:val="Objetducommentaire"/>
    <w:uiPriority w:val="99"/>
    <w:semiHidden/>
    <w:rsid w:val="00F97DC7"/>
    <w:rPr>
      <w:rFonts w:ascii="Arial" w:hAnsi="Arial" w:cs="Arial"/>
      <w:b/>
      <w:bCs/>
      <w:lang w:val="en-US" w:eastAsia="en-US"/>
    </w:rPr>
  </w:style>
  <w:style w:type="paragraph" w:customStyle="1" w:styleId="Numrodepartie">
    <w:name w:val="Numéro de partie"/>
    <w:basedOn w:val="Titre1"/>
    <w:next w:val="Nomdesection"/>
    <w:qFormat/>
    <w:rsid w:val="003B4715"/>
    <w:pPr>
      <w:widowControl w:val="0"/>
      <w:numPr>
        <w:numId w:val="30"/>
      </w:numPr>
      <w:tabs>
        <w:tab w:val="clear" w:pos="9360"/>
        <w:tab w:val="left" w:pos="1701"/>
      </w:tabs>
      <w:autoSpaceDE w:val="0"/>
      <w:autoSpaceDN w:val="0"/>
      <w:adjustRightInd w:val="0"/>
      <w:spacing w:before="360" w:after="0" w:line="216" w:lineRule="auto"/>
      <w:jc w:val="left"/>
    </w:pPr>
    <w:rPr>
      <w:rFonts w:ascii="Arial Narrow" w:hAnsi="Arial Narrow"/>
      <w:kern w:val="0"/>
      <w:sz w:val="22"/>
      <w:szCs w:val="24"/>
      <w:lang w:val="fr-CA" w:eastAsia="fr-FR"/>
    </w:rPr>
  </w:style>
  <w:style w:type="paragraph" w:customStyle="1" w:styleId="Nomdesection">
    <w:name w:val="Nom de section"/>
    <w:basedOn w:val="Titre2"/>
    <w:next w:val="Normal"/>
    <w:qFormat/>
    <w:rsid w:val="003B4715"/>
    <w:pPr>
      <w:keepLines w:val="0"/>
      <w:widowControl w:val="0"/>
      <w:numPr>
        <w:ilvl w:val="1"/>
        <w:numId w:val="30"/>
      </w:numPr>
      <w:tabs>
        <w:tab w:val="clear" w:pos="9360"/>
        <w:tab w:val="left" w:pos="-1440"/>
        <w:tab w:val="left" w:pos="-720"/>
        <w:tab w:val="left" w:pos="0"/>
        <w:tab w:val="left" w:pos="567"/>
        <w:tab w:val="left" w:pos="720"/>
        <w:tab w:val="left" w:pos="2160"/>
        <w:tab w:val="left" w:pos="2880"/>
        <w:tab w:val="left" w:pos="3600"/>
        <w:tab w:val="left" w:pos="4320"/>
        <w:tab w:val="right" w:pos="9936"/>
      </w:tabs>
      <w:autoSpaceDE w:val="0"/>
      <w:autoSpaceDN w:val="0"/>
      <w:adjustRightInd w:val="0"/>
      <w:spacing w:before="240" w:line="215" w:lineRule="auto"/>
      <w:ind w:left="0" w:firstLine="0"/>
      <w:jc w:val="both"/>
    </w:pPr>
    <w:rPr>
      <w:rFonts w:ascii="Arial Narrow" w:eastAsia="Times New Roman" w:hAnsi="Arial Narrow" w:cs="Arial"/>
      <w:b/>
      <w:bCs/>
      <w:caps/>
      <w:color w:val="auto"/>
      <w:sz w:val="22"/>
      <w:szCs w:val="22"/>
      <w:lang w:val="fr-CA" w:eastAsia="fr-FR"/>
    </w:rPr>
  </w:style>
  <w:style w:type="paragraph" w:customStyle="1" w:styleId="Contenudessections">
    <w:name w:val="Contenu des sections"/>
    <w:basedOn w:val="Normal"/>
    <w:qFormat/>
    <w:rsid w:val="003B4715"/>
    <w:pPr>
      <w:widowControl w:val="0"/>
      <w:numPr>
        <w:ilvl w:val="2"/>
        <w:numId w:val="30"/>
      </w:numPr>
      <w:tabs>
        <w:tab w:val="clear" w:pos="9360"/>
      </w:tabs>
      <w:autoSpaceDE w:val="0"/>
      <w:autoSpaceDN w:val="0"/>
      <w:adjustRightInd w:val="0"/>
      <w:spacing w:before="120"/>
      <w:jc w:val="both"/>
    </w:pPr>
    <w:rPr>
      <w:rFonts w:ascii="Arial Narrow" w:hAnsi="Arial Narrow"/>
      <w:sz w:val="22"/>
      <w:szCs w:val="24"/>
      <w:lang w:val="fr-FR" w:eastAsia="fr-FR"/>
    </w:rPr>
  </w:style>
  <w:style w:type="character" w:customStyle="1" w:styleId="Titre2Car">
    <w:name w:val="Titre 2 Car"/>
    <w:basedOn w:val="Policepardfaut"/>
    <w:link w:val="Titre2"/>
    <w:uiPriority w:val="9"/>
    <w:semiHidden/>
    <w:rsid w:val="003B4715"/>
    <w:rPr>
      <w:rFonts w:asciiTheme="majorHAnsi" w:eastAsiaTheme="majorEastAsia" w:hAnsiTheme="majorHAnsi" w:cstheme="majorBidi"/>
      <w:color w:val="2F5496" w:themeColor="accent1" w:themeShade="BF"/>
      <w:sz w:val="26"/>
      <w:szCs w:val="26"/>
      <w:lang w:val="en-US" w:eastAsia="en-US"/>
    </w:rPr>
  </w:style>
  <w:style w:type="character" w:styleId="Mention">
    <w:name w:val="Mention"/>
    <w:basedOn w:val="Policepardfaut"/>
    <w:uiPriority w:val="99"/>
    <w:unhideWhenUsed/>
    <w:rsid w:val="00E04784"/>
    <w:rPr>
      <w:color w:val="2B579A"/>
      <w:shd w:val="clear" w:color="auto" w:fill="E6E6E6"/>
    </w:rPr>
  </w:style>
  <w:style w:type="character" w:styleId="Mentionnonrsolue">
    <w:name w:val="Unresolved Mention"/>
    <w:basedOn w:val="Policepardfaut"/>
    <w:uiPriority w:val="99"/>
    <w:semiHidden/>
    <w:unhideWhenUsed/>
    <w:rsid w:val="00B93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73757">
      <w:bodyDiv w:val="1"/>
      <w:marLeft w:val="0"/>
      <w:marRight w:val="0"/>
      <w:marTop w:val="0"/>
      <w:marBottom w:val="0"/>
      <w:divBdr>
        <w:top w:val="none" w:sz="0" w:space="0" w:color="auto"/>
        <w:left w:val="none" w:sz="0" w:space="0" w:color="auto"/>
        <w:bottom w:val="none" w:sz="0" w:space="0" w:color="auto"/>
        <w:right w:val="none" w:sz="0" w:space="0" w:color="auto"/>
      </w:divBdr>
    </w:div>
    <w:div w:id="298803265">
      <w:bodyDiv w:val="1"/>
      <w:marLeft w:val="0"/>
      <w:marRight w:val="0"/>
      <w:marTop w:val="0"/>
      <w:marBottom w:val="0"/>
      <w:divBdr>
        <w:top w:val="none" w:sz="0" w:space="0" w:color="auto"/>
        <w:left w:val="none" w:sz="0" w:space="0" w:color="auto"/>
        <w:bottom w:val="none" w:sz="0" w:space="0" w:color="auto"/>
        <w:right w:val="none" w:sz="0" w:space="0" w:color="auto"/>
      </w:divBdr>
    </w:div>
    <w:div w:id="351229743">
      <w:bodyDiv w:val="1"/>
      <w:marLeft w:val="0"/>
      <w:marRight w:val="0"/>
      <w:marTop w:val="0"/>
      <w:marBottom w:val="0"/>
      <w:divBdr>
        <w:top w:val="none" w:sz="0" w:space="0" w:color="auto"/>
        <w:left w:val="none" w:sz="0" w:space="0" w:color="auto"/>
        <w:bottom w:val="none" w:sz="0" w:space="0" w:color="auto"/>
        <w:right w:val="none" w:sz="0" w:space="0" w:color="auto"/>
      </w:divBdr>
    </w:div>
    <w:div w:id="360127307">
      <w:bodyDiv w:val="1"/>
      <w:marLeft w:val="0"/>
      <w:marRight w:val="0"/>
      <w:marTop w:val="0"/>
      <w:marBottom w:val="0"/>
      <w:divBdr>
        <w:top w:val="none" w:sz="0" w:space="0" w:color="auto"/>
        <w:left w:val="none" w:sz="0" w:space="0" w:color="auto"/>
        <w:bottom w:val="none" w:sz="0" w:space="0" w:color="auto"/>
        <w:right w:val="none" w:sz="0" w:space="0" w:color="auto"/>
      </w:divBdr>
    </w:div>
    <w:div w:id="437533014">
      <w:bodyDiv w:val="1"/>
      <w:marLeft w:val="0"/>
      <w:marRight w:val="0"/>
      <w:marTop w:val="0"/>
      <w:marBottom w:val="0"/>
      <w:divBdr>
        <w:top w:val="none" w:sz="0" w:space="0" w:color="auto"/>
        <w:left w:val="none" w:sz="0" w:space="0" w:color="auto"/>
        <w:bottom w:val="none" w:sz="0" w:space="0" w:color="auto"/>
        <w:right w:val="none" w:sz="0" w:space="0" w:color="auto"/>
      </w:divBdr>
    </w:div>
    <w:div w:id="445008264">
      <w:bodyDiv w:val="1"/>
      <w:marLeft w:val="0"/>
      <w:marRight w:val="0"/>
      <w:marTop w:val="0"/>
      <w:marBottom w:val="0"/>
      <w:divBdr>
        <w:top w:val="none" w:sz="0" w:space="0" w:color="auto"/>
        <w:left w:val="none" w:sz="0" w:space="0" w:color="auto"/>
        <w:bottom w:val="none" w:sz="0" w:space="0" w:color="auto"/>
        <w:right w:val="none" w:sz="0" w:space="0" w:color="auto"/>
      </w:divBdr>
    </w:div>
    <w:div w:id="1077477640">
      <w:bodyDiv w:val="1"/>
      <w:marLeft w:val="0"/>
      <w:marRight w:val="0"/>
      <w:marTop w:val="0"/>
      <w:marBottom w:val="0"/>
      <w:divBdr>
        <w:top w:val="none" w:sz="0" w:space="0" w:color="auto"/>
        <w:left w:val="none" w:sz="0" w:space="0" w:color="auto"/>
        <w:bottom w:val="none" w:sz="0" w:space="0" w:color="auto"/>
        <w:right w:val="none" w:sz="0" w:space="0" w:color="auto"/>
      </w:divBdr>
    </w:div>
    <w:div w:id="1154176519">
      <w:bodyDiv w:val="1"/>
      <w:marLeft w:val="0"/>
      <w:marRight w:val="0"/>
      <w:marTop w:val="0"/>
      <w:marBottom w:val="0"/>
      <w:divBdr>
        <w:top w:val="none" w:sz="0" w:space="0" w:color="auto"/>
        <w:left w:val="none" w:sz="0" w:space="0" w:color="auto"/>
        <w:bottom w:val="none" w:sz="0" w:space="0" w:color="auto"/>
        <w:right w:val="none" w:sz="0" w:space="0" w:color="auto"/>
      </w:divBdr>
    </w:div>
    <w:div w:id="1227298956">
      <w:bodyDiv w:val="1"/>
      <w:marLeft w:val="0"/>
      <w:marRight w:val="0"/>
      <w:marTop w:val="0"/>
      <w:marBottom w:val="0"/>
      <w:divBdr>
        <w:top w:val="none" w:sz="0" w:space="0" w:color="auto"/>
        <w:left w:val="none" w:sz="0" w:space="0" w:color="auto"/>
        <w:bottom w:val="none" w:sz="0" w:space="0" w:color="auto"/>
        <w:right w:val="none" w:sz="0" w:space="0" w:color="auto"/>
      </w:divBdr>
    </w:div>
    <w:div w:id="1406107074">
      <w:bodyDiv w:val="1"/>
      <w:marLeft w:val="0"/>
      <w:marRight w:val="0"/>
      <w:marTop w:val="0"/>
      <w:marBottom w:val="0"/>
      <w:divBdr>
        <w:top w:val="none" w:sz="0" w:space="0" w:color="auto"/>
        <w:left w:val="none" w:sz="0" w:space="0" w:color="auto"/>
        <w:bottom w:val="none" w:sz="0" w:space="0" w:color="auto"/>
        <w:right w:val="none" w:sz="0" w:space="0" w:color="auto"/>
      </w:divBdr>
    </w:div>
    <w:div w:id="1587224482">
      <w:bodyDiv w:val="1"/>
      <w:marLeft w:val="0"/>
      <w:marRight w:val="0"/>
      <w:marTop w:val="0"/>
      <w:marBottom w:val="0"/>
      <w:divBdr>
        <w:top w:val="none" w:sz="0" w:space="0" w:color="auto"/>
        <w:left w:val="none" w:sz="0" w:space="0" w:color="auto"/>
        <w:bottom w:val="none" w:sz="0" w:space="0" w:color="auto"/>
        <w:right w:val="none" w:sz="0" w:space="0" w:color="auto"/>
      </w:divBdr>
    </w:div>
    <w:div w:id="1731224144">
      <w:bodyDiv w:val="1"/>
      <w:marLeft w:val="0"/>
      <w:marRight w:val="0"/>
      <w:marTop w:val="0"/>
      <w:marBottom w:val="0"/>
      <w:divBdr>
        <w:top w:val="none" w:sz="0" w:space="0" w:color="auto"/>
        <w:left w:val="none" w:sz="0" w:space="0" w:color="auto"/>
        <w:bottom w:val="none" w:sz="0" w:space="0" w:color="auto"/>
        <w:right w:val="none" w:sz="0" w:space="0" w:color="auto"/>
      </w:divBdr>
    </w:div>
    <w:div w:id="198681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IBEC.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275004-1a2d-4306-8841-6f8fa90def61" xsi:nil="true"/>
    <lcf76f155ced4ddcb4097134ff3c332f xmlns="99bf4c7f-38ec-4541-9d3b-78294b60d1a4">
      <Terms xmlns="http://schemas.microsoft.com/office/infopath/2007/PartnerControls"/>
    </lcf76f155ced4ddcb4097134ff3c332f>
    <SharedWithUsers xmlns="75275004-1a2d-4306-8841-6f8fa90def61">
      <UserInfo>
        <DisplayName/>
        <AccountId xsi:nil="true"/>
        <AccountType/>
      </UserInfo>
    </SharedWithUsers>
    <MediaLengthInSeconds xmlns="99bf4c7f-38ec-4541-9d3b-78294b60d1a4" xsi:nil="true"/>
    <_dlc_DocId xmlns="75275004-1a2d-4306-8841-6f8fa90def61">KN7WZA4U7KWD-285649611-13515</_dlc_DocId>
    <_dlc_DocIdUrl xmlns="75275004-1a2d-4306-8841-6f8fa90def61">
      <Url>https://maibec.sharepoint.com/sites/Marketing/_layouts/15/DocIdRedir.aspx?ID=KN7WZA4U7KWD-285649611-13515</Url>
      <Description>KN7WZA4U7KWD-285649611-13515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EABF2BA59B5448A4C7854EA5D6E4E6" ma:contentTypeVersion="16" ma:contentTypeDescription="Crée un document." ma:contentTypeScope="" ma:versionID="b9b1fc8aff45c96decbc0fc114e2efa6">
  <xsd:schema xmlns:xsd="http://www.w3.org/2001/XMLSchema" xmlns:xs="http://www.w3.org/2001/XMLSchema" xmlns:p="http://schemas.microsoft.com/office/2006/metadata/properties" xmlns:ns2="99bf4c7f-38ec-4541-9d3b-78294b60d1a4" xmlns:ns3="75275004-1a2d-4306-8841-6f8fa90def61" targetNamespace="http://schemas.microsoft.com/office/2006/metadata/properties" ma:root="true" ma:fieldsID="fcadb097c943d304c8345339a3d5007b" ns2:_="" ns3:_="">
    <xsd:import namespace="99bf4c7f-38ec-4541-9d3b-78294b60d1a4"/>
    <xsd:import namespace="75275004-1a2d-4306-8841-6f8fa90def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LengthInSecond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f4c7f-38ec-4541-9d3b-78294b60d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62e7149-ea6c-4832-a863-f8df575dc9b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75004-1a2d-4306-8841-6f8fa90def6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94e8bc9a-f447-4977-ac35-aab3ec112681}" ma:internalName="TaxCatchAll" ma:showField="CatchAllData" ma:web="75275004-1a2d-4306-8841-6f8fa90def61">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Valeur d’ID de document" ma:description="Valeur de l’ID de document affecté à cet élément." ma:indexed="true" ma:internalName="_dlc_DocId" ma:readOnly="true">
      <xsd:simpleType>
        <xsd:restriction base="dms:Text"/>
      </xsd:simpleType>
    </xsd:element>
    <xsd:element name="_dlc_DocIdUrl" ma:index="24"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4A7EB7-8866-4678-961E-70353F34E1D0}">
  <ds:schemaRefs>
    <ds:schemaRef ds:uri="http://schemas.openxmlformats.org/officeDocument/2006/bibliography"/>
  </ds:schemaRefs>
</ds:datastoreItem>
</file>

<file path=customXml/itemProps2.xml><?xml version="1.0" encoding="utf-8"?>
<ds:datastoreItem xmlns:ds="http://schemas.openxmlformats.org/officeDocument/2006/customXml" ds:itemID="{4BD916CD-719C-48D3-8766-EDE69BF8C045}">
  <ds:schemaRefs>
    <ds:schemaRef ds:uri="http://schemas.microsoft.com/office/2006/metadata/properties"/>
    <ds:schemaRef ds:uri="http://schemas.microsoft.com/office/infopath/2007/PartnerControls"/>
    <ds:schemaRef ds:uri="75275004-1a2d-4306-8841-6f8fa90def61"/>
    <ds:schemaRef ds:uri="99bf4c7f-38ec-4541-9d3b-78294b60d1a4"/>
  </ds:schemaRefs>
</ds:datastoreItem>
</file>

<file path=customXml/itemProps3.xml><?xml version="1.0" encoding="utf-8"?>
<ds:datastoreItem xmlns:ds="http://schemas.openxmlformats.org/officeDocument/2006/customXml" ds:itemID="{C99EFAE9-E111-4729-AFF0-F9601A7F8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f4c7f-38ec-4541-9d3b-78294b60d1a4"/>
    <ds:schemaRef ds:uri="75275004-1a2d-4306-8841-6f8fa90de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99FE9-6295-4D47-9B53-D5CD86A78061}">
  <ds:schemaRefs>
    <ds:schemaRef ds:uri="http://schemas.microsoft.com/sharepoint/v3/contenttype/forms"/>
  </ds:schemaRefs>
</ds:datastoreItem>
</file>

<file path=customXml/itemProps5.xml><?xml version="1.0" encoding="utf-8"?>
<ds:datastoreItem xmlns:ds="http://schemas.openxmlformats.org/officeDocument/2006/customXml" ds:itemID="{A187ED2A-CB9C-480F-AB20-44EAED9785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7</Pages>
  <Words>2292</Words>
  <Characters>13230</Characters>
  <Application>Microsoft Office Word</Application>
  <DocSecurity>0</DocSecurity>
  <Lines>254</Lines>
  <Paragraphs>189</Paragraphs>
  <ScaleCrop>false</ScaleCrop>
  <Company/>
  <LinksUpToDate>false</LinksUpToDate>
  <CharactersWithSpaces>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ALUMINUM SIDING</dc:subject>
  <dc:creator>AVITRU, LLC.</dc:creator>
  <cp:keywords>BAS-12345-MS80</cp:keywords>
  <cp:lastModifiedBy>Stéphanie Didier</cp:lastModifiedBy>
  <cp:revision>88</cp:revision>
  <cp:lastPrinted>2019-09-05T18:29:00Z</cp:lastPrinted>
  <dcterms:created xsi:type="dcterms:W3CDTF">2024-10-31T18:50:00Z</dcterms:created>
  <dcterms:modified xsi:type="dcterms:W3CDTF">2026-01-15T20:03:00Z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0x0101000EEABF2BA59B5448A4C7854EA5D6E4E6</vt:lpwstr>
  </property>
  <property fmtid="{D5CDD505-2E9C-101B-9397-08002B2CF9AE}" pid="3" name="Order">
    <vt:r8>4915900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_dlc_DocIdItemGuid">
    <vt:lpwstr>3d6aeec7-d1a4-4f13-9f75-95f2692b74ff</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